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ec7b" w14:textId="d54e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развития</w:t>
      </w:r>
      <w:r>
        <w:br/>
      </w:r>
      <w:r>
        <w:rPr>
          <w:rFonts w:ascii="Times New Roman"/>
          <w:b/>
          <w:i w:val="false"/>
          <w:color w:val="000000"/>
        </w:rPr>
        <w:t>
дорожно-транспортной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
транспортной логистики и авиаперевозок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34, № 8, ст. 42, 45; Закон Республики Казахстан от 17 июля 2015 года «О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нарушение», опубликованный в газетах «Егемен Қазақстан» и «Казахстанская правда» 21 июля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694. Смешанные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при перевозке двумя или более видами транспорта по единой товарно-транспортной накладной (коносамент) (смешанные перевозки), а также порядок организации этих перевозок определяются договорами между участниками смешанной перевозки, заключаемыми в соответствии с законодательными актами о транспорте.».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Закон Республики Казахстан от 15 июня 2015 года «О внесении изменений и дополнений в некоторые законодательные акты Республики Казахстан по вопросам водоснабжения и водоотведения, кредитования и субсидирования жилищно-коммунального хозяйства», опубликованный в газетах «Егемен Қазақстан» и «Казахстанская правда» 17 июня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бюджетным инвестиционным проектам, реализуемым в рамках заключенного договора займа Правительства Республики Казахстан, ратифицированного Республикой Казахстан, финансирование увеличения сметной стоимости бюджетных инвестиционных проектов возможно в соответствие с гражданско-правовым договором без корректировки проектно-сметной документации, если в соответствии с условиями договора займа в гражданско-правовом договоре с подрядчиком установлены иные требования по финансированию увеличения стоимости.»;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Не допускается финансирование увеличения сметной стоимости участков дорог согласно условиям гражданско-правового договора по бюджетным инвестиционным проектам, указанным в абзаце втором пункта 2 настоящей статьи, без рассмотрения Республиканской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215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 предоставление государственной гарантии по негосударственному займу с заемщика взимается предварительная единовременная плата (сбор) в размере 0,2 процента от суммы государственной гарантии для юридических лиц, имеющих стопроцентное участие государства в уставном капитале на момент предоставления государственной гарантии, а также для национального управляющего холдинга и юридических лиц, сто процентов акций которых принадлежат национальному управляющему холдингу, и в размере двух процентов от суммы государственной гарантии для прочих юридических лиц,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уполномоченным органом по государственному планированию по согласованию с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3) и 9) статьи 216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иметь гарантию банка второго уровня либо договор страхования, удовлетворяющие требованиям обеспечения возвратности займов, устанавливаемым центральным уполномоченным органом по исполнению бюджета по согласованию с Национальным Банком Республики Казахстан,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уполномоченным органом по государственному планированию по согласованию с уполномоченным органом по исполнению бюджета, а также национальных холдингов и их дочерних организаций на реализацию проектов, предусматривающих финансирование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банка предоставляется один раз на весь срок действия договора займа и покрывает сумму основного долга, а также все суммы вознаграждений, комиссий, неустоек (пеня, штраф) и иные платежи, осуществляемые заемщиком в соответствии с договором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обеспечивать страхование рисков по проекту, которые могут привести к дефолту заемщика и выполнению государством обязательств по государственной гарантии;»;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иметь собственный капитал, составляющий не менее 30 процентов по отношению к стоимости предлагаемого инвестиционного проекта, за исключением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для реализации инвестиционных проектов, перечень которых определяется уполномоченным органом по государственному планированию по согласованию с уполномоченным органом по исполнению бюджета;».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Закон Республики Казахстан от 8 июня 2015 года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странам», опубликованный в газетах «Егемен Қазақстан» и «Казахстанская правда» 10 июня 2015 г.; Закон Республики Казахстан от 21 июля 2015 года «О внесении изменений и дополнений в некоторые законодательные акты Республики Казахстан по вопросам регулирования деятельности автономным организаций образования», опубликованный в газетах «Егемен Қазақстан» и «Казахстанская правда» 22 июля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статьи 244: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«воздушным транспортом – грузовая накладная, выписываемая на бумажном носителе или в форме электронной авианакладной;»;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«транзитом двумя или более видами транспорта (смешанная перевозка) – единая товарно-транспортная накладная (коносамент);»;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№ 21, ст. 123; 2015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клиент (грузоотправитель, грузополучатель, пассажир, фрахтователь) - физическое или юридическое лицо или государство (в лице органов исполнительной власти), пользующееся транспортом в соответствии с заключенным договором с перевозчиком, а при смешанных перевозках в соответствии с заключенным договором смешанных перевозок;»;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смешанные перевозки - перевозка двумя или более видами транспорта по единой товарно-транспортной накладной (коносамент);»;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10-3), и 10-4)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единая товарно-транспортная накладная (коносамент) – документ, удостоверяющий принятие груза оператором смешанных перевозок в свое ведение для доставки груза до пункта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оператор смешанных перевозок – физическое или юридическое лицо, осуществляющее организацию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договор смешанных перевозок – договор, заключенный между оператором смешанных перевозок и клиентом для осуществления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10-4) договор взаимодействия при смешанных перевозках – договор, заключенный между оператором смешанных перевозок и перевозчиками различных видов транспорта;»;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субсидирования пассажирских перевозок метрополитеном и легкорельсовым транспортом определяются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услуг по пассажирским перевозкам легкорельсовым транспортом может осуществляться на основе долгосрочного контракта на предоставление услуг между местным исполнительным органом и компанией, осуществляющей функции управления объектами транспортной инфраструктуры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перевозку грузов, пассажиров, багажа и услуги, связанные с перевозками, в том числе при смешанных перевозках, устанавливаются свободные (договорные) тарифы (кроме случаев, предусмотренных частью четвертой статьи 9 настоящего Закона), обеспечивающие деятельность хозяйствующих субъектов, занимающихся транспортной деятельностью.»;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Смешанная перевозка с участием различных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Железнодорожный, морской, внутренний водный, воздушный и автомобильный транспорт организует систему смешанных перевозок с применением принципов транспортной логистики и использованием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Клиент, оператор смешанных перевозок и перевозчики различных видов транспорта являются участниками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осуществления смешанных перевозок, основные положения и порядок заключения договоров смешанных перевозок и взаимодействия при смешанных перевозках устанавливаются правилами смешанных перевозок, утверждаемыми уполномоченным государственным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12-1, 12-2 и 12-3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12-1. Договор смешанных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смешанных перевозок заключается оператором смешанных перевозок с клиентом 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клиента и оператора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клиента и оператора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заполнения единой товарно-транспортной накладной (коносамента);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и условия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пункты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объемы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и порядок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условия организации смешанной перевозки, не предусмотренные настоящим Законом и правилами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смешанных перевозок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отказаться от смешанной перевозки груза, который по своим свойствам, весовым и габаритным параметрам не соответствует данным о грузе, указанным в договоре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нет возможности доставить груз вследствие непреодолимой силы в новый пункт назначения, указанный клиентом, отказаться от смешанной перевозки и возвратить груз грузоотправителю, предварительно уведомив его об этом. При этом дополнительные расходы оператора смешанных перевозок оплачиваются грузоотправителем (грузополучателем), если иное не предусмотрено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клиента надлежащего исполнения обязательств по договору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имеет и иные права, установленные законами Республики Казахстан и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смешанных перевозок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принять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перевозку груза с использованием различных видов транспорта из пункта отправления в пункт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мониторинг за движением груза на каждом этапе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 груза на всҰм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груза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выдачу груза уполномоченному на получение груза лицу (грузополучателю).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несет и иные обязанности,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Клиент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по маршруту следования, составу и видам транспорта для перевозки заявленного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оператора смешанных перевозок надлежащего исполнения обязательств по договору смешанных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возмещения ущерба, причиненного при смешанной перевозке, при предъявлении письменных документальных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имеет и иные права в соответствии с законами Республики Казахстан 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Клиент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груз оператору смешанных перевозок согласно сроку, указанному в договоре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оплатить оператору смешанных перевозок все причитающиеся выплаты, оговоренные в договоре смешанной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Договор взаимодействия при смешанных перевозках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взаимодействия при смешанных перевозках заключается между оператором смешанных перевозок и перевозчиками различных видов транспорта, задействованных при смешанной перевозке, 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оператора смешанных перевозок и перевозчиков, задействованных при смешанной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осуществления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и порядок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перевозчиков и перевалки груза с одного вида транспортного средства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заполнения единой товарно-транспортной накладной (коносамента);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сроки и условия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условия организации смешанной перевозки, не предусмотренные настоящим Законом и правилами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смешанных перевозок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перевозчику в смешанной перевозке груза, если транспортное средство перевозчика по своим свойствам, весовым и габаритным параметрам не соответствует параметрам груза, указанным в договоре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нет возможности доставить груз вследствие непреодолимой силы в новый пункт назначения, указанный клиентом, отказаться от смешанной перевозки и обеспечить возврат груза грузоотправителю, предварительно уведомив его об этом. Дополнительные расходы перевозчика возмещаются оператором смешанных перевозок, если иное не предусмотрено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перевозчика надлежащего исполнения обязательств по договору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возмещения ущерба, причиненного при смешанной перевозке, при предъявлении письменных документальных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имеет и иные права, установленные законами Республики Казахстан и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смешанных перевозок обязан в установленные сроки передать груз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смешанных перевозок несет и иные обязанности,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Перевозчик смешанной перевозки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отказаться от смешанной перевозки груза, который по своим свойствам, весовым и габаритным параметрам не соответствует данным о грузе, указанным в договоре взаимодействия при смешанных перевозках;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разгрузку груза, если дальнейшая перевозка груза угрожает безопасности перевозки и сохранности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смешанной перевозки имеет и иные права, установленные законами Республики Казахстан и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Перевозчик смешанной перевозки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незамедлительно уведомить оператора смешанных перевозок о возникшей угрозе безопасности перевозки и сохранности грузов на своем отрезке следования, соблюдать полученные при этом указания оператора смешанных перевозок, а также произведенных им действиях по обеспечению безопасности перевозки и сохранности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принятии груза проверить точность записей в единой товарно-транспортной накладной (коносамент) относительно груза и его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укладку и крепление груза в целях соблюдения установленных норм загрузки транспортного средства, обеспечения безопасности выполнения перевозки и сохранности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оператору смешанных перевозок информацию по маршруту следования, составу и видам транспорта для перевозки заявленного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предоставить оператору возможность отслеживания местонахождения груза на соответствующем участке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передать следующему перевозчику смешанной перевозки в установленный договором взаимодействия при смешанной перевозке срок или уполномоченному на получение груза лицу (грузополучателю).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смешанной перевозки несет и иные обязанности,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12-3. Единая товарно-транспортная накладная (коносамент)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и выполнение условий договора смешанных перевозок удостоверяются единой товарно-транспортной накладной (коносаментом), которой подтверждается принятие оператором смешанных перевозок и перевозчиками груза в свое ведение для доставки груза до пункта назначения в соответствии с условиями договора смешанных перевозок и договора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и порядок заполнения единой товарно-транспортной накладной (коносамента) устанавливаются правилами смешанных перевозок, утверждаемыми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международных смешанных перевозках применяется единая товарно-транспортная накладная (коносамент) международного образца, принятого международными организациями.»;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15-2. Транспортно-логистические центры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в зависимости от выполняемых операций могут создаваться международные и региональные транспортно-логистические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транспортно-логистические центры предназначены для выполнения операций с грузами и транспортными средствами, перемещаемыми через таможенную границу Евразийского экономического союза, в том числе осмотры, включая таможенные и пограничные операции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транспортно-логистические центры предназначены для выполнения операций с грузами и транспортными средствами в пределах таможенной границы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разрабатывает и утверждает типовые требования по обустройству и техническому оснащению международных и региональных транспортно-логистических центров.»;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Ответственность перевозчика и участников смешанных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перевозчика с пассажирами и грузовладельцами, а при смешанных перевозках оператора смешанных перевозок с клиентом, перевозчика с оператором об ограничении или устранении ответственности, установленной законодательством, недействительны, за исключением случаев, когда возможность таких соглашений при перевозках груза предусмотрена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обеспечивает сохранность грузов, багажа и почтовых отправлений с момента принятия их к перевозке и до выдачи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отвечает за утрату, недостачу или повреждение груза или багажа, если не докажет, что утрата, недостача или повреждение груза или багажа произошли не по его 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смешанных перевозках оператор смешанных перевозок несҰт ответственность перед клиентом за утрату, недостачу или повреждение груза, просрочку в доставке, если не докажет, что утрата, недостача или повреждение груза, а также просрочка доставки груза произошли не по его вине, а также за действия и упущения своих работников или третьих лиц, привлеченных к исполнению договора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Перевозчик, участвующий в смешанной перевозке, несет ответственность перед оператором смешанных перевозок за утрату, недостачу или повреждение груза, просрочку в доставке, если не докажет, что утрата, недостача или повреждение груза, а также просрочка доставки груза произошли не по его вине, с момента приема груза к перевозке и до момента его передачи другому перевозчику или выдачи клиенту.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причиненный при перевозке груза или багажа, возмещается: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утраты или недостачи - в размере стоимости утраченного или недостающего груза или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(порчи) груза или багажа - в размере суммы, на которую понизилась их стоимость, а при невозможности восстановления поврежденного груза или багажа - в размере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утраты груза или багажа, сданного к перевозке с объявлением его ценности, - в размере объявленной стоимости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груза или багажа определяется исходя из их цены, которая устанавливается в зависимости от видов перевозки и транспорта по правилам (методике), утверждаемым уполномоченным государственным органом или на основании принципов соответствующих международных конвенций, к которым присоединилась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причинах несохранности груза или багажа (коммерческий акт, акт общей формы и т.п.), составленные перевозчиком, а при смешанных перевозках оператором смешанных перевозок или перевозчиком, участвующим в смешанных перевозках, в одностороннем порядке, в случае спора, подлежат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повреждения, за которое отвечает перевозчик, а при смешанных перевозках оператор смешанных перевозок и перевозчик, участвующий в смешанных перевозках, качество груза или багажа изменилось настолько, что он не может быть использован по прямому назначению, получатель груза или багажа вправе от него отказаться и потребовать возмещения за их утрату.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недостачи груза или багажа перевозчик, а при смешанных перевозках оператор смешанных перевозок клиенту и перевозчик, участвующий в смешанных перевозках, оператору смешанных перевозок, вместе с выплатой возмещения возвращает плату за перевозку утраченного груза или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багаж или груз считаются утраченными, если это признано перевозчиком, а при смешанных перевозках оператором смешанных перевозок и перевозчиком, участвующих в смешанных перевозках, или если этот багаж или груз не прибыли в пункт назначения перевозки в течение 7 дней по истечении срока доставки.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если груз прибыл по истечении указанного срока, получатель вправе принять груз и возвратить уплаченную перевозчиком, а при смешанных перевозках оператором смешанных перевозок клиенту и перевозчиком, участвующим в смешанных перевозках, оператору смешанных перевозок, сумму за утрату багажа или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могут предусматриваться и иные виды ответственности.»;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 статьи 17-1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предъявления к перевозчику, а при смешанных перевозках оператору смешанных перевозок или перевозчику, участвующему в смешанных перевозках, иска по спорам, связанным с перевозкой, обязательно предъявление ему претензии.»;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смешанных перевозках оператор смешанных перевозок и перевозчик, участвующий в смешанных перевозках, обязаны доставить груз в пункт назначения в срок, установленный договорами смешанной перевозки и взаимодействия при смешанной перевозке.»;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седьмой, восьмой и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просрочку в доставке груза при смешанной перевозке перевозчик уплачивает оператору смешанных перевозок, а оператор смешанных перевозок клиенту штраф в размере 5 процентов платы за перевозку за каждые сутки просрочки, но не свыше 50 процентов платы за перевозку.»;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«Перевозчик, а при смешанных перевозках оператор смешанных перевозок и перевозчик, участвующий в смешанных перевозках, освобождаются от ответственности за просрочку в доставке груза или багажа, если просрочка произошла не по его 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Перевозчик, а при смешанных перевозках оператор смешанной перевозки несут ответственность за убытки, возникшие у отправителя или получателя багажа или груза в связи с задержкой перевозки, если последние имели место.»;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двенадцать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«Размер предусмотренных настоящей статьей убытков и порядок их определения устанавливаются Правилами перевозки грузов и багажа и Правилами смешанных перевозок, утверждаемыми уполномоченным государственным органом.».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 № 4-5, ст. 24; № 10, ст. 52; № 11, ст. 64; № 14, ст. 87; № 16, ст. 90; № 19-I, 19-II, ст. 96; № 23, ст. 143; 2015 г., № 9, cт.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магистральных железнодорожных сетей, за исключением услуг магистральной железнодорожной сети при перевозке грузов в контейнерах и перевозке порожних контейнеров;».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 № 21-22, ст. 115; 2014 г., № 1, ст. 4; № 12, ст. 82; № 19-I, 19-II, ст. 96; № 21, ст.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16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«Перевозчик обязан обеспечить соответствие эксплуатируемого подвижного состава требованиям Правил технической эксплуатации, законодательства Республики Казахстан о техническом регулировании, в области санитарно-эпидемиологического благополучия населения и экологического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40-1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40-1. Смешанные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(коносамент),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55-1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55-1. Представление сведений предварительной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Грузоотправители, грузополучатели, экспедиторы, таможенные представители либо иные лица, привлекаемые для организации связанных с перевозкой груза услуг, обязаны представлять перевозчику сведения, необходимые для осуществления предварительного информирования органов государственных доходов в объеме и сроки, установленные законодательством Республики Казахстан и/или международным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79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транспортом, но не свыше пятидесяти процентов провозной платы, если не докажет, что просрочка произошла не по его вине.»;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87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использования меньшего количества вагонов, контейнеров, чем предусмотрено заявкой, в результате уплотненной загрузки.».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 21-22, ст. 115; 2014 г., № 1, ст. 4; № 8, ст. 44; № 10, ст. 52; № 12, ст. 82; № 19-I, 19-II, ст. 96; № 21, cт. 122; № 22, cт. 131; № 23, cт.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задачами которого являются текущий ремонт и содержание, организация работ по строительству, реконструкции, ремонту автомобильных дорог общего пользования международного и республиканского значения, в том числе в рамках государственного задания, либо привлеченных инвестиции, организации платного движения на них, и осуществление доверительного управления автомобильными дорогами (участками), за исключением улиц (участков) столицы и городов республиканского значения, а также осуществление полномочий, установленных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организация платного движения – мероприятия по взиманию платы за проезд по платным автомобильным дорогам (участкам) посредством внедрения и устройства программно-аппаратных комплексов взимания платы за проезд, а также управления платной автомобильной дорогой;»;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Автомобильные дороги общего пользования международного и республиканского значения могут быть переданы Национальному оператору в доверительное управление для строительства, реконструкции, организации платного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1, 3 и 5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Республике Казахстан могут создаваться платные автомобильные дороги (участки, мосты, путепроводы) в порядке, установленном настоящим Законом или законодательством Республики Казахстан о концессиях. Контроль за созданием и эксплуатацией платных автомобильных дорог (участков) осуществляется уполномоченным государственным органом по автомобильным дорогам.»;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Платные автомобильные дороги (участки) могут создаваться за счет средств республиканского и местного бюджетов, средств, привлеченных Национальным оператором, собственных и (или) заемных средств физических и юридических лиц или на основе договоров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общего пользования республиканского значения (участок) для организации платного движения передается в доверительное управление Национальному оператору, концессионеру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проезд по платной автомобильной дороге общего пользования республиканского значения (участок) взимается в порядке и по ставкам, определяемым уполномоченным государственным органом по автомобильным дорогам.»;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Деньги, полученные от взимания платы за проезд по платным автомобильным дорогам (участкам) общего пользования международного и республиканского значения, учитываются на отдельном счете Национального оператора, за исключением денег, взимаемых на основе договора концессии, и направляются на финансирование расходов,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ремонтом и содержанием платных автомобильных дорог (участков), содержанием программно-аппаратного комплекса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возврат инвестиций, привлеченных для целей внедрения и устройства программно-аппаратных комплексов взимания платы за проезд;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организацией платного движения на автомобильных дорогах (участках);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и обслуживание дорожно-эксплуатационной техники для содержания платных автомобильных дорог (участков).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направляемые на цели, указанные в подпунктах 3) и 4) настоящего пункта, возмещаются за счет денег, полученных от взимания платы за проезд, после возмещения расходов указанных в подпунктах 1) и 2)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5-1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Решения об использовании автомобильных дорог (участков) на платной основе могут быть приняты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автомобильных дорог (участков) общего пользования международного и республиканского значения I технической категории для всех видов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автомобильных дорог (участков) общего пользования международного и республиканского значения II технической категории для всех видов автомобильного транспорта, либо только для грузового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автомобильных дорог (участков) общего пользования международного и республиканского значения III технической категории для грузового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 столицы и городов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разработка и утверждение порядка размещения наружной (визуальной) рекламы в полосе отвода автомобильных дорог общего пользования международного 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концессиях.»;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1-1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6-1), 6-3) и 6-5)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разработка и утверждение порядка и условий эксплуатации платных улиц (участков) столицы, города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«6-3) принятие решения об использовании улиц (участков) столицы, городов республиканского значения на платной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«6-5) разработка и утверждение правил взимания платы и ставок за проезд по платным улицам столицы, города республиканского значения, по мере внедрения платности;»;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6-6) и 6-7)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6-8) и 6-9)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«6-8) утверждение классификации видов работ, выполняемых при содержании, текущем, среднем и капитальном ремонтах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6-9) согласование строительства подъездных дорог и примыканий к дорогам общего пользования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2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производстве работ по строительству, реконструкции и ремонту автомобильных дорог осуществляется авторский надзор разработчиком проектной документации, производственный – исполнителем работ и технический надзор за строительством, реконструкцией, капитальным, средним и текущим ремонтом автомобильных дорог – заказчиком самостоятельно либо путем привлечения организаций и экспертов, имеющих соответствующий аттестат. Приемка в эксплуатацию законченных дорожных работ, кроме работ по текущему и среднему ремонту автомобильных дорог, осуществляется государственной приемочной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4) пункта 3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производить оплату проезда по платным автомобильным дорогам (участкам) в момент пересечения пункта взимания 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25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случае неоплаты пользователем автотранспортного средства за проезд по платным автомобильным дорогам (участкам), задолженность взыскивается с владельца автотранспортного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В целях реализации проектов по строительству, реконструкции, ремонту и содержанию автомобильных дорог общего пользования международного и республиканского значения, организации платного движения на них, а также развития объектов дорожного сервиса Национальный оператор вправе привлекать и использовать любые источники финансирования, не запрещенные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Несет ответственность за качество строительства и реконструкции,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организация строительства, реконструкции, ремонта и содержания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задания, либо за счет привлеченных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3-1) и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текущий ремонт и содержание автомобильных дорог общего пользования международного 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управление проектами в соответствии с законодательством об архитектурной, градостроительной и строительной деятельности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привлечение инвестиций для целей строительства, реконструкции, ремонта автомобильных дорог общего пользования международного и республиканского значения, организации платного движения и развития объектов дорожного сервиса;»;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учет и представление уполномоченному государственному органу в области автомобильного транспорта информации о крупногабаритных и (или) тяжеловесных транспортных средствах, не имеющих специального разрешения на проезд по автомобильным дорогам;»;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«9-3) развитие объектов дорожного сервиса на автомобильных дорогах общего пользования республиканского значения;».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83; 2014 г., № 1, ст. 4; № 7, ст. 37; № 10, ст. 52; № 19-I, 19-II, ст. 96; № 21, ст. 122; 2015 г., № 2, ст. 3;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54-1. Смешанные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(коносамент),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Претензия предъявляется к перевозчику, который осуществлял перевозку груза, и если перевозка груза не была произведена, к перевозчику, который в соответствии с договором морской перевозки груза был обязан осуществить ее.»;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3 статьи 236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требованиям о возмещении ущерба за утрату и недостачу груза по истечении одного месяца со дня, когда груз должен быть выдан;».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40. Смешанные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перевозке грузов различными видами транспорта по единой товарно-транспортной накладной (коносамент),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52. Ответственность за нарушение сроков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сроков доставки грузов перевозчик уплачивает грузоотправителю (грузополучателю) штраф в размере пяти процентов провозной платы за каждые сутки просрочки, но не свыше пятидесяти процентов провозной платы, если не докажет, что просрочка произошла не по его вине.».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12,ст. 111; 2012 г., № 14, ст. 92, 95; № 15, ст. 97; 2013 г., № 14, ст. 72, 75; № 16, ст. 83; 2014 г., № 10, ст. 52; № 14, ст. 84; № 19-I, 19-II, ст. 96; № 23, ст. 143; 2015 г., № 8,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транспортная накладная – перевозочный документ, оформляемый при перевозке грузов в прямом водном сообщении;»;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54-1. Смешанные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перевозке грузов различными видами транспорта по единой товарно-транспортной накладной (коносамент), определяются законодательными актами Республики Казахстан о транспорте.»;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статьи 82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Взаимная ответственность перевозчиков за неисполнение или ненадлежащее исполнение обязательств по перевозке, в том числе при смешанных перевозках и международном сообщении, определяется настоящим Законом, законодательными актами Республики Казахстан о транспорте, международными договорами и соглашениями между перевозчиками.»;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100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авиационный хаб –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14 дополнить подпунктами 41-62), 41-63), 41-64), 41-65), 41-66) и 41-67)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«41-62) утверждает единые требования и технологические процедуры в международных аэропортах Республики Казахстан по перевозке и обработке багажа, почты и грузов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41-63) утверждает форму электронной грузовой авианакладной;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41-64) утверждает правила информационного взаимодействия при перевозке и обработке багажа, почты и грузов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41-65) осуществляет регулирование и контроль в сферах естественных монополий в области услуг аэронавигации и аэропортов;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41-66) проводит анализ сфер естественных монополий по услугам аэронавигации и аэропортов на предмет отнесения предоставляемых субъектами естественных монополий услуг (товаров, работ) в рамках данных сфер к регулируемым и вносит по итогам анализа предложения в уполномоченный орган, осуществляющий руководство в сферах естественных монополий, об исключении (включении) из Государственного регистра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41-67) утверждает методики расчета тарифов на услуги аэронавигации и аэропортов, отнесенные к сфере естественных монополий, по согласованию с уполномоченным органом, осуществляющим руководство в сфере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16-7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16-7. Государственное регулирование тарифов (цен,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ставок сборов)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Тарифы (цены, ставки сбора) на услуги аэронавигации и аэропортов, отнесенные к сфере естественных монополий, устанавливаются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Методики расчетов тарифов на услуги аэронавигации и аэропортов, отнесенные к сфере естественных монополий, разрабатываются и утверждаются уполномоченным органом в сфере гражданской авиации по согласованию с уполномоченным органом, осуществляющим руководство в сфере естественных монополий, с учетом стандартов и рекомендуемой практики Международной организации гражданской авиации (ИКАО) в отношении аэропортовых сборов и за аэронавигационное обслуживание.»;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65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Эксплуатант аэропорта проводит на регулярной основе аудит качества предоставляемых услуг, указанных в пункте 1 настоящей статьи, для определения соответствия предоставляемых услуг международным стандартам в сфере гражданской авиации. Проведение такого аудита определяется на договорной основе между организациями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65-1 доплнить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«Аэровокзалы авиационных хабов должны иметь необходимые площади, инфраструктуру и оборудование для обслуживания транзитных пассажиров и их багажа.»;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перевозке груза выдается грузовая накладная, содержащая указание пунктов отправления и назначения, веса, условия перевозки груза. Грузовая накладная выписывается на бумажном носителе или в электронном виде. Отправитель должен представить сведения и приложить к грузовой накладной все документы, которые до выдачи груза необходимы получателю для выполнения процедур, установленных законодательством Республики Казахстан 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передача и хранение грузовых накладных, выписываемых в электронном виде, осуществляются посредством информационной системы и информационных технологий, применяемых авиакомпаниями.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перевозчиков, а также других лиц, участвующих в смешанной перевозке грузов различными видами транспорта по единой товарно-транспортной накладной (коносамент), определяются законодательными актами Республики Казахстан о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перевозки опасных грузов на гражданских воздушных судах определяются Инструкцией по перевозке опасных грузов на гражданских воздушных судах, утвержденной уполномоченным органом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 5-1 и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Грузоотправитель, грузополучатель имеют право на своевременную доставку воздушным перевозчиком груза в указанный в документах на воздушную перевозку пункт назначения и обеспечение его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договора перевозки груза или почты, грузоотправитель или грузополучатель имеют право требовать от перевозчика составления документов о причинах несохранности груза или багажа (коммерческий акт, акт общей формы и т. 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Грузополучатель имеет право отказаться от получения поврежденного или испорченного груза, если будет установлено, что качество груза изменилось настолько, что он не может быть использован по прямому назначению, и потребовать возмещения за его утрату.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Авиакомпания, осуществляющая воздушные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пассажиров и грузоотправителей соблюдения правил по обеспечению авиационной безопасности и безопасности полетов, в том числе путем организации и проведения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пассажирам (грузоотправителям) исправное воздушное судно, надлежащего типа, квалифицированный летный экипаж, безопасность перевозки и иные услуги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соблюдает требования к обслуживанию пассажиров, грузоотправителей, грузополучателей, устанавливаемые Правилами перевозок пассажиров, багажа и грузов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документы о причинах несохранности груза или багажа (коммерческий акт, акт общей формы и т. п.) по требованию пассажира, грузоотправителя или грузополучателя и при предъявлении одним из них перевозочных документов, в случае нарушения договора перевозки пассажира, багажа, груза или почты.»;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Лицам, находящимся на воздушном судне в качестве пассажиров,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создавать ситуации, угрожающие безопасности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угрожать членам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курить на борту воздушного судна в течение всего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пользоваться услугами сотовой, транкинговой связи на всех этапах полета, радиоэлектронными средствами и высокочастотными устройствами бытового назначения на этапах руления, набора высоты, захода на посадку воздушного судна, за исключением использования сотовой связи и радиоэлектронных средств на борту воздушного судна в автономном режиме «в полете».».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96; Закон Республики Казахстан от 15 июня 2015 года «О внесении дополнений в некоторые законодательные акты Республики Казахстан по вопросам миротворческой деятельности Республики Казахстан», опубликованный в газетах «Егемен Қазақстан» и «Казахстанская правда» 17 июня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35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членам летных экипажей гражданских воздушных судов, инженерам, механикам и техникам гражданской авиации, имеющим соответствующее образование, на весь период работы в организациях гражданской авиации;».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 абзацев пятого, шестого и седьмого подпункта 2) и подпункта 3) пункта 11 статьи 1 настоящего Закона, которые вводятся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