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4b5" w14:textId="5fb1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единых принципах и правилах обращения лекарственных средств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единых принципах и правилах обращения лекарственных средств в рамках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
обращения лекарственных средств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единых принципах и правилах обращения лекарственных средств в рамках Евразийского экономического союза,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именуемые далее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развивать экономическое сотрудничество и расширять торгово-экономические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лекарственные средства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лекарственных средств в рамках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ставя целью укрепление здоровья населения государств-членов путем обеспечения доступа к безопасным, эффективным и качественным лекарственным средствам,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лекарственных средств с учетом взаимной заинтересованности в обеспечении гарантий безопасности, эффективности и качества лекарственных средств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оптимальных условий для развития фармацевтической промышленности, повышению конкурентоспособности фармацевтической продукции, производимой на территориях государств- членов, и выходу на мировой рынок,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«лекарственное средство» - средство, представляющее собой или содержащее вещество или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«лекарственный препарат» - лекарственное средство в виде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«надлежащие фармацевтические практики в сфере обращения лекарственных средств» (далее — надлежащие фармацевтические практики) - правила, распространяющиеся на все этапы обращения лекарственных средств: надлежащая лабораторная практика, надлежащая клиническая практика, надлежащая производственная практика, надлежащая дистрибьюторская практика, надлежащая аптечная практика, надлежащая практика фармаконадзора и другие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лекарственных средств» - деятельность, включающая процессы разработки, доклинических исследований, клинических исследований (испытаний), экспертизы, регистрации, фармаконадзора, контроля качества, производства, изготовления, хранения, транспортирования, ввоза на таможенную территорию Союза и вывоза с таможенной территории Союза, перемещения с территории одного государства-члена на территории других государств-членов, отпуска, реализации, передачи, применения, уничтожения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«фармацевтическая субстанция» - лекарственное средство, предназначенное для производства и изготовления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при формировании общего рынка лекарственных средств в рамках Союза руководствуются унифицированными понятиями и их определениями в соответствии с информационным справочником понятий и определений в сфере обращения лекарственных средств, формирование и ведение которого осуществляется Евразийской экономической комиссией (далее - Комиссия).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устанавливает единые принципы и правила обращения лекарственных средств в рамках Союза в целях формирования общего рынка лекарственных средств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возникающие в сфере обращения лекарственных средств, находящихся в обращении в рамках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Регулирование обращения лекарственных средств в рамках Союза осуществляется в соответствии с настоящим Соглашением, другими международными договорами, входящими в право Союза, решениями Комиссии и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регулирующие обращение лекарственных средств, разрабатываются на основе международных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направляют в Комиссию предложения в отношении разработки проектов актов органов Союза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выполнения требований в сфере обращения лекарственных средств в рамках Союза Комиссия вправе принимать рекомендации, касающиеся определения оптимальных подходов, реализация которых позволит обеспечить выполнение таких требований.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Функционирование общего рынка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
в рамках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лекарственных средств, соответствующих требованиям надлежащих фармацевтических практик, согласно принципам, указанным в статье 30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проводят скоординированную политику в сфере обращения лекарственных средств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и унификации законодательства государств-членов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принятия единых правил и требовании регулирования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территориях государств-членов и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обеспечения единых подходов к созданию системы обеспечения качества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законодательства государств-членов в области контроля (надзора)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государства- члены определяют органы государственной власти, уполномоченные на осуществление и (или) координацию деятельности в сфере обращения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Координация деятельности, направленной на гармонизацию законодательства государств-членов в сфере обращения лекарственных средств, осуществляется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государственной власти государств-членов, указанные в пункте 3 настоящей статьи, проводят консультации, направленные на согласование позиций государств-членов по вопросам регулирования обращения лекарственных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Гармонизация государственных фармакопей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принимают меры для установления фармакопейных требований Союза посредством последовательной гармонизации фармакопейных статей (общих и частных) государственных фармакопей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Гармонизация государственных фармакопей государств-членов проводится с использованием международного опыта гармонизации национальных фармакопейных требований в соответствии с концепцией, утверждаемой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Фармакопейные статьи (общие и частные), одобренные Фармакопейным комитетом Союза, в совокупности образуют Фармакопею Союза, которая утверждается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фармакопейные статьи Фармакопеи Союза, устанавливающие требования к качеству Лекарственных средств, предназначенных для обращения в рамках Союза, разрабатываются в соответствии с концепцией, указанной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деятельности Фармакопейного комитета Союза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регистрации и контроля качества лекарственных средств, предназначенных для обращения только на территории отдельного государства-члена, применяются требования государственной фармакопеи этого государства-члена.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Доклинические и клинические исследования (испытания)</w:t>
      </w:r>
      <w:r>
        <w:br/>
      </w:r>
      <w:r>
        <w:rPr>
          <w:rFonts w:ascii="Times New Roman"/>
          <w:b/>
          <w:i w:val="false"/>
          <w:color w:val="000000"/>
        </w:rPr>
        <w:t>
в государствах-членах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функционирования общего рынка лекарственных средств в рамках Союза доклинические и клинические исследования (испытания) лекарственных средств в государствах-членах проводятся в соответствии с правилами надлежащей лабораторной практики, правилами надлежащей клинической практики и требованиями к проведению исследований (испытаний) лекарственных средств,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Регистрация и экспертиза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регистрацию и экспертизу лекарственных средств, предназначенных для обращения на общем рынке лекарственных средств в рамках Союза, в соответствии с правилами регистрации и экспертизы лекарственных средств,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структуре, формату, содержанию регистрационного досье, структуре и содержанию отчета по оценке регистрационного досье, форма регистрационного удостоверении лекарственного средства, порядок внесения изменений в регистрационное досье, основания для отказа в регистрации, отзыва, приостановления или прекращения действия регистрационного удостоверения лекарственного средства устанавливаются в правилах, указанных в пункте 1 частящей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и экспертизе лекарственных средств государства-члены используют номенклатуру лекарственных форм, утверждаемую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под одним торговым наименованием лекарственных средств, имеющих различный качественный состав действующих веществ,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не допускают установление в своем законодательстве повторной регистрации лекарственных средств, зарегистрированных на их территории в соответствии с правилами регистрации и экспертизы лекарственных средств,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Союза регистрации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лекарственные средства, изготовленные в аптеках;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фармацевтические субстанции;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лекарственные средства, предназначенные для использования в качестве выставочных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лекарственные средства, предназначенные для проведения доклинических и клинических исследований (испытаний);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лекарственные средства, ввезенные физическим лицом для личного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радиофармацевтические лекарственные препараты, изготовленные непосредственно в медицинских организациях в порядке, установленном уполномоченными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лекарственные средства, не предназначенные для реализации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образцы лекарственных средств, предназначенные для регистрации и стандартные образцы.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процедуры регистрации и экспертизы лекарственных средств государства-члены взаимно признают результаты доклинических (неклинических), клинических и иных исследований (испытаний) лекарственных средств, результаты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условия для проведения исследований (испытаний) лекарственных средств в соответствии с международными стандартами и обеспечивают сопоставимость 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Урегулирование возникающих при регистрации лекарственных средств разногласий осуществляется Экспертным комитетом по лекарственным средствам (далее - Экспертный комитет), создаваемым при Комиссии из представителей государств-членов и осуществляющим деятельность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государства-члена об отказе в выдаче регистрационного удостоверения лекарственного средства может быть обжаловано в суде этого государства-члена в порядке, предусмотренном для разрешения споров, возникающих из административных и иных публичных правоотношений.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Реализация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рамках Союза допускается реализация лекарственных средств при условии, что они прошли регистрацию в соответствии с процедурой, устанавливаемой Комиссией, и сведения о них внесены в единый реестр зарегистрированных лекарственных средств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зарегистрированные уполномоченным органом государства-члена до вступления в силу настоящего Соглашения, реализуются на территории этого государства-члена до окончания срока действия регистрационных удостоверений, выданных уполномоченным органом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средства, зарегистрированные в соответствии со статьей 7 настоящего Соглашения и реализуемые в рамках Союза, должны иметь маркировку в соответствии с едиными требованиями к маркировке лекарственных средств, утверждаемыми Комиссией, и к ним должна прилагаться инструкция по применению, соответствующая единым требованиям к инструкции по медицинскому применению лекарственных средств, утверждаемым Комиссией.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Производство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Производство лекарственных средств в рамках Союза осуществляется в соответствии с правилами надлежащей производственной практики, утверждаемыми Комиссией, на основании разрешения (лицензии) на производство лекарственных средств, выданного в соответствии с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Уполномоченное лицо производителя лекарственных средств должно быть аттестовано уполномоченным органом государства-члена в соответствии с порядком аттестации уполномоченных лиц производителей лекарственных средств, утверждаемым Комиссией. Аттестованные уполномоченные лица производителей лекарственных средств включаются в реестр уполномоченных лиц производителей лекарственных средств Евразийского экономического союза, формирование и ведение которого осуществляются Комиссией в соответствии с утверждаемым Комиссией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своих обязанностей уполномоченные лица производителей лекарственных средств несут ответственность в соответствии с законодательством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Фармацевтические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Проведение фармацевтических инспекций осуществляется как фармацевтическими инспекторатами одного из государств-членов, так и совместно фармацевтическими инспекторатами государств-членов в соответствии с правилами, определяемыми Комиссией. По результатам инспекции составляется инспекционный отчет по форме, утверждаемой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инспектораты государств-членов осуществляют деятельность в соответствии с общими требованиями,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Фармацевтические инспектораты государств-членов сотрудничают друг с другом с целью обмена опытом, поддержания и совершенствования системы обеспечения качества лекарственных средств и системы качества фармацевтических инспекторатов, обеспечивают участие фармацевтических инспекторов в мероприятиях (в том числе проводимых Всемирной организацией здравоохранения и другими международными организациями), имеющих целью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Комиссией с учетом предложений государств-членов ведется реестр фармацевтических инспекторов Евразийского экономического союза. Формирование и ведение указанного реестра осуществляется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фармацевтических инспекторатов государств-членов осуществляется государствами-членами.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Оптовая реализация, транспортирование и хранение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Оптовая реализация, транспортирование и хранение лекарственных средств на территориях государств-членов осуществляются в соответствии с правилами надлежащей дистрибьюторской практики,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Фармаконадзор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обеспечивают эффективное функционирование национальной системы фармаконадзора в соответствии с надлежащей практикой фармаконадзора, утверждаемой Комиссией, и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устанавливают в своем законодательстве положения об ответственности держателей регистрационных удостоверений лекарственных средств и иных субъектов обращения лекарственных средств, нарушающих обязательные требования в сфере фармаконадзора.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государств-членов обеспечивают контроль выполнения держателями регистрационных удостоверений лекарственных средств, находящихся в обращении на территориях государств-членов, обязанностей по фармаконадзору в соответствии с надлежащей практикой фармаконадзора и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между уполномоченными органами государств-членов информацией о выявленных нежелательных реакциях (действиях) на лекарственные средства, изменениях в оценке соотношения пользы и риска лекарственных средств, находящихся в обращении на территориях государств-членов, и принятых мерах при превышении риска над пользой осуществляется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комитет рассматривает случаи расхождения в позициях государств-членов по вопросу оценки соотношения пользы и риска лекарственных средств, находящихся в обращении на территориях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Государства-члены осуществляют обмен информацией по результатам проведения инспекций системы фармаконадзора держателя регистрационного удостоверения лекарственного средства с целью определения их соответствия законодательству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контроль (надзор)</w:t>
      </w:r>
      <w:r>
        <w:br/>
      </w:r>
      <w:r>
        <w:rPr>
          <w:rFonts w:ascii="Times New Roman"/>
          <w:b/>
          <w:i w:val="false"/>
          <w:color w:val="000000"/>
        </w:rPr>
        <w:t>
за обращением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осуществляют государственный контроль (надзор) за обращением лекарственных средств в порядке, установленном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взаимодействие по выявлению фальсифицированных и (или) контрафактных лекарственных средств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государств-членов в случае отнесения лекарственных средств к представляющим опасность для жизни и (или) здоровья человека, неэффективным, недоброкачественным, фальсифицированным и (или) контрафактным лекарственным средствам незамедлительно направляют соответствующие сведения в Комиссию и уведомляют об этом уполномоченные органы других государств-членов, а также в рамках своей компетенции принимают меры, обеспечивающие оперативное изъятие из обращения лекарственных средств, представляющих опасность для жизни и (или) здоровья человека.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Единый реестр зарегистрированных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и информационные базы данных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условий для обращения на территориях государств-членов безопасных, эффективных и качественных лекарственных средств Комиссией формируются и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реестр зарегистрированных лекарственных средств Евразийского экономического союза (далее - единый реестр) с интегрированными в него информационными базами данных инструкций по медицинскому применению, графическому оформлению (дизайну) упаковок и нормативными документами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выявленным нежелательным реакциям (действиям) на лекарственные средства, включающая сообщения о неэффективности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приостановленным, отозванным и запрещенным к медицинскому применению лекарственным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представляют в Комиссию в соответствии с установленным Комиссией порядком формирования и ведения единого реестра сведения, необходимые для формирования реестра и баз данных, указанных в настоящей статье.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Союза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обеспечивает создание и функционирование информационной системы Союза в сфере обращения лекарственных средств (далее - информационная система) с целью предоставления информации о требованиях в сфере обращения лекарственных средств, действующих в рамках Союза, информации, содержащейся в едином реестре и информационных базах данных, указанных в статье 14 настоящего Соглашения, а также данных фармаконадзора и иных групп информации, предусмотренных правилами создания и функционирования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создания и функционирования информационной системы утверждаются решением Комиссии и определяют основы ее создания, функционирования и развития, источники и порядок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и уполномоченными органами государств-членов применяются информационные системы, информационные технологии и средства их обеспечения, разрабатываемые, производимые или приобретаемые ими в соответствии с решениями Комиссии, законодательством государств-членов и (или) международными договорами в рамках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Информационное взаимодействие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в случае принятия мер, ограничивающих</w:t>
      </w:r>
      <w:r>
        <w:br/>
      </w:r>
      <w:r>
        <w:rPr>
          <w:rFonts w:ascii="Times New Roman"/>
          <w:b/>
          <w:i w:val="false"/>
          <w:color w:val="000000"/>
        </w:rPr>
        <w:t>
обращение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государства-член а в случаях, предусмотренных законодательством его государства, вправе принять решение о приостановлении, об отзыве или отказе в продлении срока действия выданного им регистрационного удостоверения лекарственного средства, о чем незамедлительно должны быть проинформированы уполномоченные органы других государств-членов и Комиссия.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уполномоченных органов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государств-членов осуществляют сотрудничество в сфере обращения лекарственных средств, в том числе путем обеспечения проведения научно-исследовательских работ, научно-практических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мероприятия по обмену опытом, организации совместного обучения специалистов.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положений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Лекарственные средства, зарегистрированные в государствах-членах до вступления в силу настоящего Соглашения, должны быть приведены в соответствие с требованиями и правилами Союза до 31 декабря 2025 г. в соответствии с процедурой, установленной правилами регистрации и экспертизы лекарственных средств, указанными в статье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допускают подтверждение регистрации лекарственных средств, имеющих срочные регистрационные удостоверения, выданные до вступления в силу настоящего Соглашения, по истечении их срока действия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решений Комиссии, регулирующих обращение лекарственных средств, применяются соответствующие нормативные правовые акты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1 января 2016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международным договором, заключенным в рамках Союза, и входит в право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"23" декабря 2014 г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единых принципах и правилах обращения лекарственных средств в рамках Евразийского экономического союза, подписанного 23 декабря 2014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—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—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