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6756a" w14:textId="5e675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утверждении Протокола о внесении изменений в Соглашение об образовании Совета руководителей подразделений финансовой разведки государств–участников Содружества Независимых Государств от 5 декабря 2012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июня 2015 года № 461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«Об утверждении Протокола о внесении изменений в Соглашение об образовании Совета руководителей подразделений финансовой разведки государств–участников Содружества Независимых Государств от 5 декабря 2012 года».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Протокола о внесении изменений в Соглашение</w:t>
      </w:r>
      <w:r>
        <w:br/>
      </w:r>
      <w:r>
        <w:rPr>
          <w:rFonts w:ascii="Times New Roman"/>
          <w:b/>
          <w:i w:val="false"/>
          <w:color w:val="000000"/>
        </w:rPr>
        <w:t>
об образовании Совета руководителей подразделений финансовой</w:t>
      </w:r>
      <w:r>
        <w:br/>
      </w:r>
      <w:r>
        <w:rPr>
          <w:rFonts w:ascii="Times New Roman"/>
          <w:b/>
          <w:i w:val="false"/>
          <w:color w:val="000000"/>
        </w:rPr>
        <w:t>
разведки государств–участников Содружества Независимых</w:t>
      </w:r>
      <w:r>
        <w:br/>
      </w:r>
      <w:r>
        <w:rPr>
          <w:rFonts w:ascii="Times New Roman"/>
          <w:b/>
          <w:i w:val="false"/>
          <w:color w:val="000000"/>
        </w:rPr>
        <w:t>
Государств от 5 декабря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30 мая 2005 года «О международных договорах Республики Казахстан»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Протокол о внесении изменений в Соглашение об образовании Совета руководителей подразделений финансовой разведки государств–участников Содружества Независимых Государств от 5 декабря 2012 года, совершенный в Минске 10 октября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 »    2015 года №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в Соглашение об образовании Совета</w:t>
      </w:r>
      <w:r>
        <w:br/>
      </w:r>
      <w:r>
        <w:rPr>
          <w:rFonts w:ascii="Times New Roman"/>
          <w:b/>
          <w:i w:val="false"/>
          <w:color w:val="000000"/>
        </w:rPr>
        <w:t>
руководителей подразделений финансовой разведки</w:t>
      </w:r>
      <w:r>
        <w:br/>
      </w:r>
      <w:r>
        <w:rPr>
          <w:rFonts w:ascii="Times New Roman"/>
          <w:b/>
          <w:i w:val="false"/>
          <w:color w:val="000000"/>
        </w:rPr>
        <w:t>
государств–участников Содружества Независимых Государств</w:t>
      </w:r>
      <w:r>
        <w:br/>
      </w:r>
      <w:r>
        <w:rPr>
          <w:rFonts w:ascii="Times New Roman"/>
          <w:b/>
          <w:i w:val="false"/>
          <w:color w:val="000000"/>
        </w:rPr>
        <w:t>
от 5 декабря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Государства–участники Содружества Независимых Государств,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придавая важное значение развитию сотрудничества и стремясь к координации взаимодействия в противодействии легализации (отмыванию) преступных доходов и финансированию терроризма,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необходимости становления и развития Совета руководителей подразделений финансовой разведки государств–участников Содружества Независимых Государств,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раздел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Совете руководителей подразделений финансовой разведки государств–участников Содружества Независимых Государств, являющегося неотъемлемой частью Соглашения об образовании Совета руководителей подразделений финансовой разведки государств–участников Содружества Независимых Государств от 5 декабря 2012 года,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Пункт 5.1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«5.1. Организационно-техническое и информационное обеспечение деятельности Совета осуществляется Секретариатом.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решению Совета функции Секретариата, в том числе на постоянной основе, выполняет одно из подразделений финансовой разведки государства–участника настоящего Соглашения. Данные функции выполняются подразделением финансовой разведки совместно с соответствующим структурным подразделением Исполнительного комитета Содружества Независимых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Руководителем Секретариата является представитель подразделения финансовой разведки, на которое возложено выполнение функций Секретариата, а заместителем руководителя Секретариата – представитель Исполнительного комитета Содружества Независимых Государств».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Абзац первый </w:t>
      </w:r>
      <w:r>
        <w:rPr>
          <w:rFonts w:ascii="Times New Roman"/>
          <w:b w:val="false"/>
          <w:i w:val="false"/>
          <w:color w:val="000000"/>
          <w:sz w:val="28"/>
        </w:rPr>
        <w:t>пункта 5.3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«5.3. Руководитель Секретариата утверждается Советом по представлению руководителя подразделения финансовой разведки, на которое возложено выполнение функций Секретариата».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временно применяется с момента подписания и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настоящий Протокол вступает в силу по истечении 30 дней с даты получения депозитарием соответствующих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Минске 10 октября 2014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государству–участнику Содружества Независимых Государств, подписавшему настоящий Протокол, его заверенную копию.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67"/>
        <w:gridCol w:w="6933"/>
      </w:tblGrid>
      <w:tr>
        <w:trPr>
          <w:trHeight w:val="30" w:hRule="atLeast"/>
        </w:trPr>
        <w:tc>
          <w:tcPr>
            <w:tcW w:w="7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Азербайджанскую Республику</w:t>
            </w:r>
          </w:p>
        </w:tc>
        <w:tc>
          <w:tcPr>
            <w:tcW w:w="6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Российскую Федерацию</w:t>
            </w:r>
          </w:p>
        </w:tc>
      </w:tr>
      <w:tr>
        <w:trPr>
          <w:trHeight w:val="30" w:hRule="atLeast"/>
        </w:trPr>
        <w:tc>
          <w:tcPr>
            <w:tcW w:w="7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Республику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 оговоркой</w:t>
            </w:r>
          </w:p>
        </w:tc>
        <w:tc>
          <w:tcPr>
            <w:tcW w:w="6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Республику Таджикистан</w:t>
            </w:r>
          </w:p>
        </w:tc>
      </w:tr>
      <w:tr>
        <w:trPr>
          <w:trHeight w:val="30" w:hRule="atLeast"/>
        </w:trPr>
        <w:tc>
          <w:tcPr>
            <w:tcW w:w="7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Республику Беларусь</w:t>
            </w:r>
          </w:p>
        </w:tc>
        <w:tc>
          <w:tcPr>
            <w:tcW w:w="6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Туркменистан</w:t>
            </w:r>
          </w:p>
        </w:tc>
      </w:tr>
      <w:tr>
        <w:trPr>
          <w:trHeight w:val="30" w:hRule="atLeast"/>
        </w:trPr>
        <w:tc>
          <w:tcPr>
            <w:tcW w:w="7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Республику Казахстан</w:t>
            </w:r>
          </w:p>
        </w:tc>
        <w:tc>
          <w:tcPr>
            <w:tcW w:w="6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Республику Узбекистан</w:t>
            </w:r>
          </w:p>
        </w:tc>
      </w:tr>
      <w:tr>
        <w:trPr>
          <w:trHeight w:val="30" w:hRule="atLeast"/>
        </w:trPr>
        <w:tc>
          <w:tcPr>
            <w:tcW w:w="7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Кыргызскую Республику</w:t>
            </w:r>
          </w:p>
        </w:tc>
        <w:tc>
          <w:tcPr>
            <w:tcW w:w="6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Украину</w:t>
            </w:r>
          </w:p>
        </w:tc>
      </w:tr>
      <w:tr>
        <w:trPr>
          <w:trHeight w:val="30" w:hRule="atLeast"/>
        </w:trPr>
        <w:tc>
          <w:tcPr>
            <w:tcW w:w="7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Республику Молдова</w:t>
            </w:r>
          </w:p>
        </w:tc>
        <w:tc>
          <w:tcPr>
            <w:tcW w:w="6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ОГОВОРКА</w:t>
      </w:r>
      <w:r>
        <w:br/>
      </w:r>
      <w:r>
        <w:rPr>
          <w:rFonts w:ascii="Times New Roman"/>
          <w:b/>
          <w:i w:val="false"/>
          <w:color w:val="000000"/>
        </w:rPr>
        <w:t>
Республики Армения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 Армения будет временно применять Протокол о внесении изменений в Соглашение об образовании Совета руководителей подразделений финансовой разведки государств – участников Содружества Независимых Государств от 5 декабря 2012 года до его вступления в силу, в соответствии со статьей 2 данного Протокола, только с даты уведомления о выполнении ею соответствующих внутригосударственных процедур.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Армения                         С.Саргсян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