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d131" w14:textId="660d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апреля 2002 года № 407 "О мерах по реализации Закона Республики Казахстан "Об охранной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454. Утратило силу постановлением Правительства Республики Казахстан от 2 марта 2022 года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средств для использования работниками субъектов охранной деятельности";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средств защиты и специальных технических средств, используемых частными охранными организациями,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2002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специальных средств для использования работниками субъектов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Резиновые палки.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Бронемашины для инкассации и перевозки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Жилет защитный 1-5-го классов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Шлем защитный 1-3-го классов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Наручники.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Детекторы обнаружения оружия, взрывных веществ и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Детекторы обнаружения радиоактивных, химических и иных отравляющих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Системы охранной, тревожной сигнализации.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Системы контроля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Видеоконтрольные и видеоохранные системы телевизионного наблюдения, не относящиеся к технике двойного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Системы передачи извещения, в том числе и по радиоканалам.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применении резиновых палок запрещается нанесение ими ударов по голове, шее и ключичной области, животу и половым органам правонарушителей.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распространяется только на частные охранные организации.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