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0427" w14:textId="5500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и дополнений в Соглашение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"Хоргос" от 4 июля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2015 года № 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"Хоргос" от 4 июля 2005 года, совершенный в городе Астане 14 декабря 2014 года.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2015 года № 447 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Китайской Народной Республики о регулировании деятельности</w:t>
      </w:r>
      <w:r>
        <w:br/>
      </w:r>
      <w:r>
        <w:rPr>
          <w:rFonts w:ascii="Times New Roman"/>
          <w:b/>
          <w:i w:val="false"/>
          <w:color w:val="000000"/>
        </w:rPr>
        <w:t>Международного центра приграничного сотрудничества "Хоргос"</w:t>
      </w:r>
      <w:r>
        <w:br/>
      </w:r>
      <w:r>
        <w:rPr>
          <w:rFonts w:ascii="Times New Roman"/>
          <w:b/>
          <w:i w:val="false"/>
          <w:color w:val="000000"/>
        </w:rPr>
        <w:t>от 4 июля 2005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(Вступил в силу 7 сентября 2015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6, ст. 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и Правительство Китайской Народной Республики, далее именуемые Сторонами,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"Хоргос" (далее - Центр) от 4 июля 2005 года (далее — Соглашение) согласились о нижеследующем: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Внести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"Уполномоченным органом по управлению казахстанской частью Центра является Министерство по инвестициям и развитию Республики Казахстан.";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"Общая площадь Центра составляет 5,60 кв. км, из них площадь казахстанской части - 2,17 кв. км, площадь китайской части - 3,43 кв. км.";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перемещении товаров (грузов) в/из Центра должны соблюдаться национальные законодательства и соответствующие положения международных договоров. Проведение таможенных процедур в отношении товаров (грузов), перемещаемых в/из Центра, осуществляется по принципу семь дней в неделю. Для лиц, малолитражных и легковых автомобилей (вместимость до 8 человек) время проведения таможенных процедур при необходимости продлевается.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пределах территории Центра лица, товары (грузы) и транспортные средства перемещаются свободно.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Режим работы Центра: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 1 мая по 30 сентября    с 8.30 до 18.00 (астанинское время);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с 10.30 до 20.00 (пекинское время);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1 октября по 30 апреля  с 9.00 до 17.00 (астанинское время);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с 11.00 до 19.00 (пекинское время).";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вторым и третьим следующего содержания: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"удостоверение личности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свидетельство о рождении Республики Казахстан (в сопровождении одного из родителей).";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статью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перемещении в/из Центра транспортное средство должно иметь опознавательный знак и государственно-регистрационный номер государства одной из Сторон. Грузовые перевозки осуществляются грузовыми автомобилями с количеством осей, не превышающих 6 (включительно). При осуществлении перевозки пассажиров и грузов на территории Центра должно соблюдаться законодательство государства Стороны, на территории которого осуществляется перевозка.";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будет действовать на срок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Астане 14 декабря 2014 года в двух экземплярах на казахском, китайском и русском языках, причем все тексты имеют 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Китайской Народной Республики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о внесении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Соглашение между 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Правительством Китайской 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о регулировании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центра приграничного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"Хоргос" от 4 июля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 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Правительством Китайской 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о регулировании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центра приграничного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"Хоргос" от 4 июля 2005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и границы</w:t>
      </w:r>
      <w:r>
        <w:br/>
      </w:r>
      <w:r>
        <w:rPr>
          <w:rFonts w:ascii="Times New Roman"/>
          <w:b/>
          <w:i w:val="false"/>
          <w:color w:val="000000"/>
        </w:rPr>
        <w:t xml:space="preserve">территории МЦПС РК (217 га) и КНР (343 га)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