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8c35" w14:textId="2fd8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национального благосостояния "Самрук-Казына"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2015 года № 232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9)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«О Правительстве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акционерного общества «Фонд национального благосостояния «Самрук-Казына» (далее – заемщик) о досрочном погашении бюджетного кредита имуществом конечного заемщика (товарищество с ограниченной ответственностью «Kazakhstan Petrochemical Industries Inc.» (Казахстан Петрокемикал Индастриз Инк.)») в виде проектно-сметной документации газотурбинной электростанции (далее – имущество), возникшем при реализации инвестиционного стратегического проекта «Строительство инфраструктуры первого интегрированного газохимического комплекса в Атырауской области» по обязательствам заемщика перед кредитором по кредиту, предоставленному в соответствии с кредитным договором от 23 декабря 2009 года № 9 ПРЧ 074 по стоимости, определенной независимым оценщиком.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