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5acd" w14:textId="e9a5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13 декабря 2011 года № 1525 "О некоторых вопросах Карачаганакского проекта"</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2015 года № 194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2011 года № 1525 «О некоторых вопросах Карачаганакского проекта» (САПП Республики Казахстан, 2012 г., № 8, № 39, ст. 154)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Налоговом режиме Окончательного Соглашения о Разделе Продукции подрядного участка Карачаганакского нефтегазоконденсатного месторождения от 18 ноября 1997 года между компаниями Аджип Карачаганак Б.В. («Аджип»), БГ Эксплорейшн энд Продакшн Лимитед («Бритиш Газ»), Тексако Интернэшнл Петролеум Компани («Тексако»), Открытым Акционерным Обществом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Налоговом режиме «Окончательного Соглашения о Разделе Продукции подрядного участка нефтегазоконденсатного Карачаганакского месторождения» от 18 ноября 1997 года, заключенного между компаниями Аджип Карачаганак Б.В. («Аджип»), БГ Эксплорейшн энд Продакшн Лимитед («Бритиш Газ»), Тексако Интернэшнл Петролеум Компани («Тексако»), Акционерным Обществом Открытого Типа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«Инструкция о Налоговом режиме Окончательного Соглашения о Разделе Продукции подрядного участка Карачаганакского нефтегазоконденсатного месторождения от 18 ноября 1997 года между компаниями Аджип Карачаганак Б.В. («Аджип»), БГ Эксплорейшн энд Продакшн Лимитед («Бритиш Газ»), Тексако Интернэшнл Петролеум Компани («Тексако»), Открытым Акционерным Обществом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13-1 следующего содержания:</w:t>
      </w:r>
      <w:r>
        <w:br/>
      </w:r>
      <w:r>
        <w:rPr>
          <w:rFonts w:ascii="Times New Roman"/>
          <w:b w:val="false"/>
          <w:i w:val="false"/>
          <w:color w:val="000000"/>
          <w:sz w:val="28"/>
        </w:rPr>
        <w:t>
      «13-1. Передача имущества в соответствии с Разделами 12.1 и 12.2 ОСРП не предполагает получения какой-либо прибыли или убытка, в этой связи при такой передаче не возникает дохода и/или оборота по реализации в целях налогообложения. При этом положения данного пункта применяются только в отношении фактически переданного имущества в соответствии с Разделами 12.1 и 12.2 ОСРП.».</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