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5b1e3" w14:textId="005b1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31 декабря 2010 года № 1510 "Об утверждении Стратегии развития акционерного общества "Назарбаев Интеллектуальные школы" на 2011 - 2020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марта 2015 года № 158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2010 года № 1510 «Об утверждении Стратегии развития акционерного общества «Назарбаев Интеллектуальные школы» на 2011 - 2020 годы».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