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145af" w14:textId="92145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31 июля 2009 года № 1167 "Об утверждении Правил оформления, представления и предварительной оценки материалов участников конкурса на соискание премии Президента Республики Казахстан "Алтын сапа" и Правил оформления, представления и предварительной экспертной оценки материалов и продукции, представляемых на региональный и республиканский конкурсы-выставки "Лучший товар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марта 2015 года № 125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июля 2009 года № 1167 «Об утверждении Правил оформления, представления и предварительной оценки материалов участников конкурса на соискание премии Президента Республики Казахстан «Алтын сапа» и Правил оформления, представления и предварительной экспертной оценки материалов и продукции, представляемых на региональный и республиканский конкурсы-выставки «Лучший товар Казахстана» (САПП Республики Казахстан, 2009 г., № 34, ст. 329)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оформления, представления и предварительной оценки материалов участников конкурса на соискание премии Президента Республики Казахстан «Алтын сапа» (далее - Правила),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2-2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2-3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«2-3. Организатором конкурса на соискание премии является Национальная палата предпринимателей Республики Казахстан (далее - организатор конкурса).»;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Для участия в конкурсе участник конкурса до 1 июля подает организатору конкурса заявку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комплект документов, который включает в себя:»;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отчет участника конкурса, представляющий собой самооценку уровня его деятельности и конкретных результатов в области качества, – не более 38 листов формата А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приложение к отчету (диаграммы, графики, таблицы, копии документов) – не более 30 листов формата А 4;»;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предварительную оценку материалов участников конкурса Комиссией организатора конкурса и подготовку по ним предварительного заключения.»;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Для проведения предварительной оценки материалов и деятельности участников конкурса на местах решением организатора конкурса создаются экспертные группы из экспертов–аудиторов по сертификации систем менеджмента качества и специалистов в соответствующих областях знаний, а также представителей общественных объединений, местных исполнительных органов.»;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После проведения экспертными группами на местах предварительной оценки материалов и деятельности участников конкурса комплект документов и экспертное заключение направляются организатору конкурса в срок до 15 сентября.»;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«12. Для проведения предварительной оценки материалов участников конкурса и подготовки по ним предварительного заключения решением организатора конкурса создается Комиссия организатора конкурса из экспертов–аудиторов по сертификации систем менеджмента качества и специалистов в соответствующих областях знаний, заинтересованных государственных органов, а также представителей общественных объединений.»;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«14. Комиссия организатора конкурса после проведения предварительной оценки представленных материалов и рассмотрения экспертных заключений экспертных групп выносит предварительное заключение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направляет организатору конкурса.»;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редакции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Конкурсант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лица/индивидуального предпринимателя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___________________________________________»;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Сведения о наименовании юридического лица/индивидуального предпринимателя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работников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филиалов (при наличии)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Три наименования важнейших видов выпускаемой продукции (работ, услуг), коды ТН ВЭД _______________________________________________»;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редакции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«Предварительное заключение»: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«Наименование юридического лица»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«Наименование юридического лица/индивидуального предпринимателя»;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таблицу дополнить пунктами 10, 11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13"/>
        <w:gridCol w:w="839"/>
        <w:gridCol w:w="793"/>
        <w:gridCol w:w="1000"/>
        <w:gridCol w:w="955"/>
      </w:tblGrid>
      <w:tr>
        <w:trPr>
          <w:trHeight w:val="30" w:hRule="atLeast"/>
        </w:trPr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Уровень стабильности показателей качества (наличие сертифицированных систем менеджмента)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Оценка отраслевой ассоциации о вкладе предприятия в развитие отрасли (при наличии)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оформления, представления и предварительной экспертной оценки материалов и продукции, представляемых на региональный и республиканский конкурсы-выставки «Лучший товар Казахстана» (далее - Правила),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Организатором республиканского конкурса-выставки «Лучший товар Казахстана» (далее – конкурс) является Национальная палата предпринимателей Республики Казахстан (далее – организатор конкурса), организаторами региональных конкурсов-выставок «Лучший товар Казахстана» являются палаты предпринимателей областей, города республиканского значения и столицы (далее – организаторы региональных конкурсов).»;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редакции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состав экспертных групп входят председатель, эксперты, назначаемые из экспертов–аудиторов по сертификации систем менеджмента качества и специалистов в соответствующих областях знаний, представителей общественных объединений, местных исполнительных органов.»;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«15. В состав экспертных групп входят председатель, его заместитель, эксперты, назначаемые из экспертов–аудиторов по сертификации систем менеджмента качества и специалистов в соответствующих областях знаний, заинтересованных государственных органов, а также представителей общественных объединений, которые:»;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Сведения об участнике конкурса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работников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филиалов (при наличии)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Три наименования важнейших видов выпускаемой продукции (работ, услуг), коды ТН ВЭД _______________________________________________»;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редакции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редакции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редакции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3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марта 2015 года № 125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оформления,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представления и предварительной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оценки материалов участников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конкурса на соискание премии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«Алтын сапа»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Регистрационный номер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Организатор конкурса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Национальная палата предпринимателей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на участие в конкурсе на соискание премии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 «Алтын сапа»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Заявитель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лица/индивидуального предпринимателя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 функционирования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Руководитель юридического лица/индивидуального предпринимателя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Служебный телефон, факс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Характеристика юридического лица/индивидуального предпринимателя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работников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филиалов (при наличии)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Комплект документов.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Подпись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«____» _________ ____ г.</w:t>
      </w:r>
    </w:p>
    <w:bookmarkStart w:name="z3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марта 2015 года № 125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оформления,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представления и предварительной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оценки материалов участников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конкурса на соискание премии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«Алтын сапа»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 </w:t>
      </w:r>
      <w:r>
        <w:rPr>
          <w:rFonts w:ascii="Times New Roman"/>
          <w:b/>
          <w:i w:val="false"/>
          <w:color w:val="000000"/>
          <w:sz w:val="28"/>
        </w:rPr>
        <w:t>Форма представления информации об основных показателях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организации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соискание премии Президента Республики Казахстан «Алтын сапа»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5535"/>
        <w:gridCol w:w="1194"/>
        <w:gridCol w:w="1819"/>
        <w:gridCol w:w="1820"/>
        <w:gridCol w:w="1336"/>
        <w:gridCol w:w="1479"/>
      </w:tblGrid>
      <w:tr>
        <w:trPr>
          <w:trHeight w:val="30" w:hRule="atLeast"/>
        </w:trPr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5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предыдущие 2 года</w:t>
            </w:r>
          </w:p>
        </w:tc>
        <w:tc>
          <w:tcPr>
            <w:tcW w:w="1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Темп роста, % 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Бизнес- план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20__ год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20__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инвестиций в основной капитал 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тг.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произведенной продукции 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тг.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Удельный вес экспортных поставок в общем объеме поставок продукции 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Темп роста экспорта 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Рентабельность 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Среднемесячная численность работающих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Среднемесячная зарплата 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предприятия 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 _____________</w:t>
      </w:r>
    </w:p>
    <w:bookmarkStart w:name="z3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марта 2015 года № 125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оформления,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представления и предварительной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экспертной оценки материалов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продукции, представляемых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региональный и республиканский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конкурсы-выставки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«Лучший товар Казахстана»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Регистрационный номер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Организатору конкурса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Национальная палата предпринимателей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Заявитель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участника конкурса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 функционирования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Служебный телефон, факс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Характеристика участника конкурса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работников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филиалов (при наличии)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анкета-декларация;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копии сертификатов соответствия и заключений о качестве и безопасности (при наличии);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копии сертификатов на системы менеджмента (при наличии);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описание основных потребительских свойств продукции: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показатели, которыми участники конкурса сами оценивают свои результаты, и тенденции изменения этих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информация о результатах деятельности.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«__» ________ 20__ г. </w:t>
      </w:r>
    </w:p>
    <w:bookmarkStart w:name="z3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марта 2015 года № 125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оформления,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представления и предварительной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экспертной оценки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продукции, представляемых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региональный и республиканский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конкурсы-выставки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«Лучший товар Казахстана»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Номинация «Лучшие товары производственного назначения»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Область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Продукция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Итоговый балл изделия _________________________________________                             Таблица экспертной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5963"/>
        <w:gridCol w:w="5550"/>
        <w:gridCol w:w="1692"/>
      </w:tblGrid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Критерии, требования, показатели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Эксперты (Ф.И.О.)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балл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6165"/>
        <w:gridCol w:w="1053"/>
        <w:gridCol w:w="1053"/>
        <w:gridCol w:w="1054"/>
        <w:gridCol w:w="1054"/>
        <w:gridCol w:w="1054"/>
        <w:gridCol w:w="1745"/>
      </w:tblGrid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потребительских свойств в сравнении с отечественными аналогами (1-10 баллов)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поставляемой на экспорт продукции от объема производимой (1 балл за 10 %)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объемов производства продукции, представленной на конкурс, в сравнении с аналогичным периодом прошлого года (1 балл за каждые 10 %)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Наличие/отсутствие экспертно-подтвержденных претензий со стороны потребителей, государственных контролирующих органов, закупающих организаций (0,  10 баллов)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Отзывы потребителей, закупающих организаций (не менее 10 официально оформленных с разных регионов республики и за ее пределами) (0, 10 баллов)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местного содержания в продукции (1 балл за каждые 10 %)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стабильности показателей качества (наличие сертифицированных систем менеджмента) (0, 10 баллов за каждый сертификат)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стабильности показателей, подтверждающих безопасность продукции (сертификаты соответствия, декларации соответствия) (0,  10 баллов за каждый сертификат/декларацию)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Эффективность маркетинговой политики компании в целях увеличения конкурентоспособности продукции (1-10 баллов)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Инновации, применяемые при изготовлении изделия (наличие «ноу-хау», изобретений, патентов, новизна конструкций) (0, 10 баллов)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Итоговый балл изделия (S (сумма) ср. баллов)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комиссии (Ф.И.О.)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экспертной группы (Ф.И.О.)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экспертной группы _____________________________</w:t>
      </w:r>
    </w:p>
    <w:bookmarkStart w:name="z3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марта 2015 года № 125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оформления,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представления и предварительной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экспертной оценки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продукции, представляемых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региональный и республиканский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конкурсы-выставки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«Лучший товар Казахстана»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Номинация «Лучшие товары для населения»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Область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Продукция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Итоговый балл изделия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Таблица экспертной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6022"/>
        <w:gridCol w:w="5541"/>
        <w:gridCol w:w="1643"/>
      </w:tblGrid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Критерии, требования, показатели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Эксперты (Ф.И.О.)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балл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6225"/>
        <w:gridCol w:w="1051"/>
        <w:gridCol w:w="1051"/>
        <w:gridCol w:w="1052"/>
        <w:gridCol w:w="1052"/>
        <w:gridCol w:w="1053"/>
        <w:gridCol w:w="1695"/>
      </w:tblGrid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потребительских свойств в сравнении с отечественными аналогами (1-10 баллов)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поставляемой на экспорт продукции от объема производимой (1 балл за 10 %)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объемов производства продукции, представленной на конкурс, в сравнении с аналогичным периодом прошлого года (1 балл за каждые 10 %)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социальной значимости (цена в сравнении с аналогами и доступность на казахстанском рынке для различных категорий потребителей) (1-10 баллов)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Наличие/отсутствие экспертно-подтвержденных претензий со стороны потребителей, государственных контролирующих органов, закупающих организаций (0,  10 баллов)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Отзывы потребителей, закупающих организаций (не менее 10 официально оформленных с разных регионов республики и за ее пределами) (0, 10 баллов)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местного содержания в продукции (1 балл за каждые 10 %)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стабильности показателей качества (наличие сертифицированных систем менеджмента) (0, 10 баллов за каждый сертификат)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стабильности показателей, подтверждающих безопасность продукции (сертификаты соответствия, декларации соответствия) (0, 10 баллов за каждый сертификат/декларацию)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Итоговый балл изделия (S (сумма) ср. баллов)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комиссии (Ф.И.О.)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экспертной группы (Ф.И.О.)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экспертной группы _______________________________</w:t>
      </w:r>
    </w:p>
    <w:bookmarkStart w:name="z3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марта 2015 года № 125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оформления,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представления и предварительной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экспертной оценки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продукции, представляемых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региональный и республиканский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конкурсы-выставки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«Лучший товар Казахстана»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Номинация «Лучшие продовольственные товары»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Область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Продукция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Итоговый балл изделия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Таблица экспертной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5976"/>
        <w:gridCol w:w="5541"/>
        <w:gridCol w:w="1689"/>
      </w:tblGrid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Критерии, требования, показатели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Эксперты (Ф.И.О.)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балл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6178"/>
        <w:gridCol w:w="1051"/>
        <w:gridCol w:w="1051"/>
        <w:gridCol w:w="1052"/>
        <w:gridCol w:w="1052"/>
        <w:gridCol w:w="1052"/>
        <w:gridCol w:w="1743"/>
      </w:tblGrid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потребительских свойств в сравнении с отечественными аналогами (1-10 баллов)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поставляемой на экспорт продукции от объема производимой (1 балл за 10 %)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объемов производства продукции, представленной на конкурс, в сравнении с аналогичным периодом прошлого года (1 балл за каждые 10 %)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Наличие/отсутствие экспертно-подтвержденных претензий со стороны потребителей, государственных контролирующих органов, закупающих организаций (0, 10 баллов)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Отзывы потребителей, закупающих организаций (не менее 10 официально оформленных с разных регионов республики и за ее пределами) (0, 10 баллов)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местного содержания в продукции (1 балл за каждые 10 %)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стабильности показателей качества (наличие сертифицированных систем менеджмента) (0, 10 баллов за каждый сертификат)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стабильности показателей, подтверждающих безопасность продукции (сертификаты соответствия, декларации соответствия) (0, 10 баллов за каждый сертификат/декларацию)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Эффективность маркетинговой политики компании в целях увеличения конкурентоспособности продукции (1-10 баллов)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Инновации, применяемые при изготовлении изделия (наличие «ноу-хау», изобретений, патентов, новизна конструкций) (0, 10 баллов)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Итоговый балл изделия (S (сумма) ср. баллов)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комиссии (Ф.И.О.)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экспертной группы (Ф.И.О.)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экспертной группы 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