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9498" w14:textId="9f59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121.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 № 32, ст. 303)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годовые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2009 года № 1055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Годовые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предоставление междугородной и (или) международной</w:t>
      </w:r>
      <w:r>
        <w:br/>
      </w:r>
      <w:r>
        <w:rPr>
          <w:rFonts w:ascii="Times New Roman"/>
          <w:b/>
          <w:i w:val="false"/>
          <w:color w:val="000000"/>
        </w:rPr>
        <w:t>телефонной связи, а также сотовой связи на 2014-2016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6774"/>
      </w:tblGrid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ставки платы, %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