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7c4a" w14:textId="bfe7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рассмотрения некоторых коррупционных преступлений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27 ноября 2015 года № 8.</w:t>
      </w:r>
    </w:p>
    <w:p>
      <w:pPr>
        <w:spacing w:after="0"/>
        <w:ind w:left="0"/>
        <w:jc w:val="both"/>
      </w:pPr>
      <w:bookmarkStart w:name="z1" w:id="0"/>
      <w:r>
        <w:rPr>
          <w:rFonts w:ascii="Times New Roman"/>
          <w:b w:val="false"/>
          <w:i w:val="false"/>
          <w:color w:val="000000"/>
          <w:sz w:val="28"/>
        </w:rPr>
        <w:t xml:space="preserve">
      Республика Казахстан ратифицировала </w:t>
      </w:r>
      <w:r>
        <w:rPr>
          <w:rFonts w:ascii="Times New Roman"/>
          <w:b w:val="false"/>
          <w:i w:val="false"/>
          <w:color w:val="000000"/>
          <w:sz w:val="28"/>
        </w:rPr>
        <w:t>Конвенцию</w:t>
      </w:r>
      <w:r>
        <w:rPr>
          <w:rFonts w:ascii="Times New Roman"/>
          <w:b w:val="false"/>
          <w:i w:val="false"/>
          <w:color w:val="000000"/>
          <w:sz w:val="28"/>
        </w:rPr>
        <w:t xml:space="preserve"> Организации Объединенных Наций против коррупции (Закон Республики Казахстан от 4 мая 2008 года № 31-IV) и, основываясь на нормах международного права, выразила намерение вырабатывать и применять эффективные правовые меры, направленные на предупреждение коррупции и борьбу с ней.</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Конвенции</w:t>
      </w:r>
      <w:r>
        <w:rPr>
          <w:rFonts w:ascii="Times New Roman"/>
          <w:b w:val="false"/>
          <w:i w:val="false"/>
          <w:color w:val="000000"/>
          <w:sz w:val="28"/>
        </w:rPr>
        <w:t xml:space="preserve"> Организации Объединенных Наций против коррупции, принятой 31 октября 2003 года (Нью-Йорк), отражены международные подходы (стандарты), характеризующие деятельность в области предупреждения коррупции и борьбы с ней. Содержащиеся в ней нормы предопределены проблемами и угрозами, порождаемыми коррупцией, негативным влиянием коррупции на функционирование всех общественных и правовых институтов и отношений. Они направлены на обеспечение устойчивого развития государства, его политической, экономической и социальной систем, интересов национальной безопасности.</w:t>
      </w:r>
    </w:p>
    <w:bookmarkEnd w:id="1"/>
    <w:bookmarkStart w:name="z3" w:id="2"/>
    <w:p>
      <w:pPr>
        <w:spacing w:after="0"/>
        <w:ind w:left="0"/>
        <w:jc w:val="both"/>
      </w:pPr>
      <w:r>
        <w:rPr>
          <w:rFonts w:ascii="Times New Roman"/>
          <w:b w:val="false"/>
          <w:i w:val="false"/>
          <w:color w:val="000000"/>
          <w:sz w:val="28"/>
        </w:rPr>
        <w:t xml:space="preserve">
      Правовую основу противодействия коррупции в Республике Казахстан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(далее – УПК),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 410-V ЗРК "О противодействии коррупции" (далее – Закон "О противодействии коррупции"),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декабря 2014 года № 986 "Об антикоррупционной стратегии Республики Казахстан на 2015-2025 годы" и другие нормативные правовые акты, предусматривающие основные направления и конкретные меры противодействия и борьбы с коррупцией.</w:t>
      </w:r>
    </w:p>
    <w:bookmarkEnd w:id="2"/>
    <w:bookmarkStart w:name="z4" w:id="3"/>
    <w:p>
      <w:pPr>
        <w:spacing w:after="0"/>
        <w:ind w:left="0"/>
        <w:jc w:val="both"/>
      </w:pPr>
      <w:r>
        <w:rPr>
          <w:rFonts w:ascii="Times New Roman"/>
          <w:b w:val="false"/>
          <w:i w:val="false"/>
          <w:color w:val="000000"/>
          <w:sz w:val="28"/>
        </w:rPr>
        <w:t>
      В целях единообразного и правильного применения в судебной практике некоторых норм законодательства Республики Казахстан о коррупционных преступлениях пленарное заседание Верховного Суда Республики Казахстан</w:t>
      </w:r>
    </w:p>
    <w:bookmarkEnd w:id="3"/>
    <w:p>
      <w:pPr>
        <w:spacing w:after="0"/>
        <w:ind w:left="0"/>
        <w:jc w:val="both"/>
      </w:pPr>
      <w:r>
        <w:rPr>
          <w:rFonts w:ascii="Times New Roman"/>
          <w:b w:val="false"/>
          <w:i w:val="false"/>
          <w:color w:val="000000"/>
          <w:sz w:val="28"/>
        </w:rPr>
        <w:t>
      постановляет:</w:t>
      </w:r>
    </w:p>
    <w:bookmarkStart w:name="z5" w:id="4"/>
    <w:p>
      <w:pPr>
        <w:spacing w:after="0"/>
        <w:ind w:left="0"/>
        <w:jc w:val="both"/>
      </w:pPr>
      <w:r>
        <w:rPr>
          <w:rFonts w:ascii="Times New Roman"/>
          <w:b w:val="false"/>
          <w:i w:val="false"/>
          <w:color w:val="000000"/>
          <w:sz w:val="28"/>
        </w:rPr>
        <w:t xml:space="preserve">
      1. При определении, какие преступления относятся к коррупционным, судам необходимо руководствоваться </w:t>
      </w:r>
      <w:r>
        <w:rPr>
          <w:rFonts w:ascii="Times New Roman"/>
          <w:b w:val="false"/>
          <w:i w:val="false"/>
          <w:color w:val="000000"/>
          <w:sz w:val="28"/>
        </w:rPr>
        <w:t>пунктом 29)</w:t>
      </w:r>
      <w:r>
        <w:rPr>
          <w:rFonts w:ascii="Times New Roman"/>
          <w:b w:val="false"/>
          <w:i w:val="false"/>
          <w:color w:val="000000"/>
          <w:sz w:val="28"/>
        </w:rPr>
        <w:t xml:space="preserve"> статьи 3 УК.</w:t>
      </w:r>
    </w:p>
    <w:bookmarkEnd w:id="4"/>
    <w:bookmarkStart w:name="z6" w:id="5"/>
    <w:p>
      <w:pPr>
        <w:spacing w:after="0"/>
        <w:ind w:left="0"/>
        <w:jc w:val="both"/>
      </w:pPr>
      <w:r>
        <w:rPr>
          <w:rFonts w:ascii="Times New Roman"/>
          <w:b w:val="false"/>
          <w:i w:val="false"/>
          <w:color w:val="000000"/>
          <w:sz w:val="28"/>
        </w:rPr>
        <w:t xml:space="preserve">
      2. Субъектами коррупционных преступлений являются лица, указанные в </w:t>
      </w:r>
      <w:r>
        <w:rPr>
          <w:rFonts w:ascii="Times New Roman"/>
          <w:b w:val="false"/>
          <w:i w:val="false"/>
          <w:color w:val="000000"/>
          <w:sz w:val="28"/>
        </w:rPr>
        <w:t>пунктах 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статьи 3 УК, и должностные лица иностранного государства или международной организации.</w:t>
      </w:r>
    </w:p>
    <w:bookmarkEnd w:id="5"/>
    <w:p>
      <w:pPr>
        <w:spacing w:after="0"/>
        <w:ind w:left="0"/>
        <w:jc w:val="both"/>
      </w:pPr>
      <w:r>
        <w:rPr>
          <w:rFonts w:ascii="Times New Roman"/>
          <w:b w:val="false"/>
          <w:i w:val="false"/>
          <w:color w:val="000000"/>
          <w:sz w:val="28"/>
        </w:rPr>
        <w:t>
      Субъектами данных преступлений следует признавать и тех лиц, которые, хотя и не обладали полномочиями для выполнения в интересах взяткодателя соответствующих действий, но в силу своего должностного положения могли принять меры к совершению этих действий другими лицами.</w:t>
      </w:r>
    </w:p>
    <w:p>
      <w:pPr>
        <w:spacing w:after="0"/>
        <w:ind w:left="0"/>
        <w:jc w:val="both"/>
      </w:pPr>
      <w:r>
        <w:rPr>
          <w:rFonts w:ascii="Times New Roman"/>
          <w:b w:val="false"/>
          <w:i w:val="false"/>
          <w:color w:val="000000"/>
          <w:sz w:val="28"/>
        </w:rPr>
        <w:t>
      Иные физические лица, которые являлись соучастниками в совершении коррупционных преступлений либо в целях подкупа указанных выше лиц противоправно предоставляли им имущественные блага и преимущества, либо способствовали этому, несут ответственность за коррупционные преступления.</w:t>
      </w:r>
    </w:p>
    <w:bookmarkStart w:name="z7" w:id="6"/>
    <w:p>
      <w:pPr>
        <w:spacing w:after="0"/>
        <w:ind w:left="0"/>
        <w:jc w:val="both"/>
      </w:pPr>
      <w:r>
        <w:rPr>
          <w:rFonts w:ascii="Times New Roman"/>
          <w:b w:val="false"/>
          <w:i w:val="false"/>
          <w:color w:val="000000"/>
          <w:sz w:val="28"/>
        </w:rPr>
        <w:t xml:space="preserve">
      3. К должностным лицам иностранного государства или международной организации, указанным в </w:t>
      </w:r>
      <w:r>
        <w:rPr>
          <w:rFonts w:ascii="Times New Roman"/>
          <w:b w:val="false"/>
          <w:i w:val="false"/>
          <w:color w:val="000000"/>
          <w:sz w:val="28"/>
        </w:rPr>
        <w:t>статьях 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УК, относятся лица, признаваемые таковыми международными договорами Республики Казахстан в области противодействия коррупции.</w:t>
      </w:r>
    </w:p>
    <w:bookmarkEnd w:id="6"/>
    <w:p>
      <w:pPr>
        <w:spacing w:after="0"/>
        <w:ind w:left="0"/>
        <w:jc w:val="both"/>
      </w:pPr>
      <w:r>
        <w:rPr>
          <w:rFonts w:ascii="Times New Roman"/>
          <w:b w:val="false"/>
          <w:i w:val="false"/>
          <w:color w:val="000000"/>
          <w:sz w:val="28"/>
        </w:rPr>
        <w:t>
      Должностным лицом иностранного государства признается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предприятия.</w:t>
      </w:r>
    </w:p>
    <w:p>
      <w:pPr>
        <w:spacing w:after="0"/>
        <w:ind w:left="0"/>
        <w:jc w:val="both"/>
      </w:pPr>
      <w:r>
        <w:rPr>
          <w:rFonts w:ascii="Times New Roman"/>
          <w:b w:val="false"/>
          <w:i w:val="false"/>
          <w:color w:val="000000"/>
          <w:sz w:val="28"/>
        </w:rPr>
        <w:t>
      Должностным лицом международной организации признается международный гражданский служащий или любое лицо, уполномоченное такой организацией действовать от ее имени.</w:t>
      </w:r>
    </w:p>
    <w:bookmarkStart w:name="z8" w:id="7"/>
    <w:p>
      <w:pPr>
        <w:spacing w:after="0"/>
        <w:ind w:left="0"/>
        <w:jc w:val="both"/>
      </w:pPr>
      <w:r>
        <w:rPr>
          <w:rFonts w:ascii="Times New Roman"/>
          <w:b w:val="false"/>
          <w:i w:val="false"/>
          <w:color w:val="000000"/>
          <w:sz w:val="28"/>
        </w:rPr>
        <w:t>
      4. Для правильного решения вопроса, относится ли деяние к коррупционным преступлениям, а совершившие его лица к субъектам этих преступлений, органам, ведущим уголовный процесс, необходимо руководствоваться законодательными и иными нормативными правовыми актами, в том числе должностными положениями и инструкциями, определяющими круг и содержание служебных полномочий, а также должностной статус лица, привлекаемого к уголовной ответственности.</w:t>
      </w:r>
    </w:p>
    <w:bookmarkEnd w:id="7"/>
    <w:p>
      <w:pPr>
        <w:spacing w:after="0"/>
        <w:ind w:left="0"/>
        <w:jc w:val="both"/>
      </w:pPr>
      <w:r>
        <w:rPr>
          <w:rFonts w:ascii="Times New Roman"/>
          <w:b w:val="false"/>
          <w:i w:val="false"/>
          <w:color w:val="000000"/>
          <w:sz w:val="28"/>
        </w:rPr>
        <w:t xml:space="preserve">
      При определении статуса субъекта коррупционного преступления, а именно: является ли он лицом, уполномоченным на выполнение государственных функций, либо приравненным к нему лицом, должностным лицом, либо занимающим ответственную государственную должность, необходимо исходить из норм </w:t>
      </w:r>
      <w:r>
        <w:rPr>
          <w:rFonts w:ascii="Times New Roman"/>
          <w:b w:val="false"/>
          <w:i w:val="false"/>
          <w:color w:val="000000"/>
          <w:sz w:val="28"/>
        </w:rPr>
        <w:t>УК</w:t>
      </w:r>
      <w:r>
        <w:rPr>
          <w:rFonts w:ascii="Times New Roman"/>
          <w:b w:val="false"/>
          <w:i w:val="false"/>
          <w:color w:val="000000"/>
          <w:sz w:val="28"/>
        </w:rPr>
        <w:t xml:space="preserve">,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нормативного постановления.</w:t>
      </w:r>
    </w:p>
    <w:p>
      <w:pPr>
        <w:spacing w:after="0"/>
        <w:ind w:left="0"/>
        <w:jc w:val="both"/>
      </w:pPr>
      <w:r>
        <w:rPr>
          <w:rFonts w:ascii="Times New Roman"/>
          <w:b w:val="false"/>
          <w:i w:val="false"/>
          <w:color w:val="000000"/>
          <w:sz w:val="28"/>
        </w:rPr>
        <w:t xml:space="preserve">
      Для установления наличия у лица управленческих, организационно-распорядительных или административно-хозяйственных функций либо статуса представителя власти следует исходить из содержаний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статьи 3 УК.</w:t>
      </w:r>
    </w:p>
    <w:p>
      <w:pPr>
        <w:spacing w:after="0"/>
        <w:ind w:left="0"/>
        <w:jc w:val="both"/>
      </w:pPr>
      <w:r>
        <w:rPr>
          <w:rFonts w:ascii="Times New Roman"/>
          <w:b w:val="false"/>
          <w:i w:val="false"/>
          <w:color w:val="000000"/>
          <w:sz w:val="28"/>
        </w:rPr>
        <w:t>
      Следует также выяснить вопросы, касающиеся использования лицом, привлекаемым к уголовной ответственности, его статуса, служебных полномочий и связанных с ними возможностей при совершении преступления. Под входящими в служебные полномочия действиями должностного лица следует понимать такие действия, которые оно имеет право и (или) обязано совершить в пределах своей служебной компетенции.</w:t>
      </w:r>
    </w:p>
    <w:p>
      <w:pPr>
        <w:spacing w:after="0"/>
        <w:ind w:left="0"/>
        <w:jc w:val="both"/>
      </w:pPr>
      <w:r>
        <w:rPr>
          <w:rFonts w:ascii="Times New Roman"/>
          <w:b w:val="false"/>
          <w:i w:val="false"/>
          <w:color w:val="000000"/>
          <w:sz w:val="28"/>
        </w:rPr>
        <w:t>
      Вышеуказанные данные о лице, совершившем преступление, необходимо указывать в процессуальных документах досудебного производства и судебных актах при определении квалификации его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5. Под получением имущественных благ и преимуществ следует понимать принятие лицом, относящимся к субъекту преступления, не только для себя, но и для других лиц или организаций оказываемых безвозмездно, подлежащих оплате всевозможных услуг, либо незаконное использование льгот, осуществление строительных, ремонтных работ, предоставление санаторных или туристических путевок, проездных билетов, ссуд или кредитов на льготных условиях и т.п.</w:t>
      </w:r>
    </w:p>
    <w:bookmarkEnd w:id="8"/>
    <w:bookmarkStart w:name="z10" w:id="9"/>
    <w:p>
      <w:pPr>
        <w:spacing w:after="0"/>
        <w:ind w:left="0"/>
        <w:jc w:val="both"/>
      </w:pPr>
      <w:r>
        <w:rPr>
          <w:rFonts w:ascii="Times New Roman"/>
          <w:b w:val="false"/>
          <w:i w:val="false"/>
          <w:color w:val="000000"/>
          <w:sz w:val="28"/>
        </w:rPr>
        <w:t>
      6. При рассмотрении дел о взяточничестве необходимо выяснить круг действий, за выполнение или невыполнение которых в интересах взяткодателя лицом получена взятка. При этом надлежит иметь в виду, что ответственность за взяточничество наступает независимо от времени получения лицом взятки – до или после совершения действий или бездействия, а также независимо от того, была ли взятка заранее обусловлена, выполнены ли какие-либо действия в интересах взяткодателя.</w:t>
      </w:r>
    </w:p>
    <w:bookmarkEnd w:id="9"/>
    <w:p>
      <w:pPr>
        <w:spacing w:after="0"/>
        <w:ind w:left="0"/>
        <w:jc w:val="both"/>
      </w:pPr>
      <w:r>
        <w:rPr>
          <w:rFonts w:ascii="Times New Roman"/>
          <w:b w:val="false"/>
          <w:i w:val="false"/>
          <w:color w:val="000000"/>
          <w:sz w:val="28"/>
        </w:rPr>
        <w:t>
      Действия виновных должны признаваться дачей или получением взятки и в тех случаях, когда условия получения ценностей, услуг, прав на имущество или льгот специально не оговариваются, но участники преступления при этом осознают, что взятка вручается с целью удовлетворения интересов взяткодателя.</w:t>
      </w:r>
    </w:p>
    <w:bookmarkStart w:name="z11" w:id="10"/>
    <w:p>
      <w:pPr>
        <w:spacing w:after="0"/>
        <w:ind w:left="0"/>
        <w:jc w:val="both"/>
      </w:pPr>
      <w:r>
        <w:rPr>
          <w:rFonts w:ascii="Times New Roman"/>
          <w:b w:val="false"/>
          <w:i w:val="false"/>
          <w:color w:val="000000"/>
          <w:sz w:val="28"/>
        </w:rPr>
        <w:t>
      7. Получение лицом от подчиненных или иных лиц, на которых распространяются его служебные полномочия, денежных средств или иных ценностей за покровительство или попустительство по службе, за благоприятное решение вопросов, входящих в его компетенцию, в том числе возможных в будущем, должно расцениваться как получение взятки.</w:t>
      </w:r>
    </w:p>
    <w:bookmarkEnd w:id="10"/>
    <w:p>
      <w:pPr>
        <w:spacing w:after="0"/>
        <w:ind w:left="0"/>
        <w:jc w:val="both"/>
      </w:pPr>
      <w:r>
        <w:rPr>
          <w:rFonts w:ascii="Times New Roman"/>
          <w:b w:val="false"/>
          <w:i w:val="false"/>
          <w:color w:val="000000"/>
          <w:sz w:val="28"/>
        </w:rPr>
        <w:t>
      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 награждению и т.п.</w:t>
      </w:r>
    </w:p>
    <w:p>
      <w:pPr>
        <w:spacing w:after="0"/>
        <w:ind w:left="0"/>
        <w:jc w:val="both"/>
      </w:pPr>
      <w:r>
        <w:rPr>
          <w:rFonts w:ascii="Times New Roman"/>
          <w:b w:val="false"/>
          <w:i w:val="false"/>
          <w:color w:val="000000"/>
          <w:sz w:val="28"/>
        </w:rPr>
        <w:t>
      К попустительству по службе относится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 и т.п.</w:t>
      </w:r>
    </w:p>
    <w:bookmarkStart w:name="z12" w:id="11"/>
    <w:p>
      <w:pPr>
        <w:spacing w:after="0"/>
        <w:ind w:left="0"/>
        <w:jc w:val="both"/>
      </w:pPr>
      <w:r>
        <w:rPr>
          <w:rFonts w:ascii="Times New Roman"/>
          <w:b w:val="false"/>
          <w:i w:val="false"/>
          <w:color w:val="000000"/>
          <w:sz w:val="28"/>
        </w:rPr>
        <w:t>
      8. Предметом взятки могут быть деньги, ценные бумаги, материальные ценности, право на имущество, а также незаконное оказание услуг имущественного характера, в том числе освобождение от имущественных обязательств.</w:t>
      </w:r>
    </w:p>
    <w:bookmarkEnd w:id="11"/>
    <w:bookmarkStart w:name="z13" w:id="12"/>
    <w:p>
      <w:pPr>
        <w:spacing w:after="0"/>
        <w:ind w:left="0"/>
        <w:jc w:val="both"/>
      </w:pPr>
      <w:r>
        <w:rPr>
          <w:rFonts w:ascii="Times New Roman"/>
          <w:b w:val="false"/>
          <w:i w:val="false"/>
          <w:color w:val="000000"/>
          <w:sz w:val="28"/>
        </w:rPr>
        <w:t xml:space="preserve">
      9. Незаконными действиями (бездействием), за совершение которых лицо получило взятку (часть вторая </w:t>
      </w:r>
      <w:r>
        <w:rPr>
          <w:rFonts w:ascii="Times New Roman"/>
          <w:b w:val="false"/>
          <w:i w:val="false"/>
          <w:color w:val="000000"/>
          <w:sz w:val="28"/>
        </w:rPr>
        <w:t>статьи 366</w:t>
      </w:r>
      <w:r>
        <w:rPr>
          <w:rFonts w:ascii="Times New Roman"/>
          <w:b w:val="false"/>
          <w:i w:val="false"/>
          <w:color w:val="000000"/>
          <w:sz w:val="28"/>
        </w:rPr>
        <w:t xml:space="preserve"> УК), следует понимать действия (бездействие), совершенные им с использованием служебных полномочий, однако в отсутствие предусмотренных законом оснований или условий для их исполнения (фальсификация доказательств по уголовному делу, внесение в документы сведений, не соответствующих действительности и т.п.).</w:t>
      </w:r>
    </w:p>
    <w:bookmarkEnd w:id="12"/>
    <w:bookmarkStart w:name="z14" w:id="13"/>
    <w:p>
      <w:pPr>
        <w:spacing w:after="0"/>
        <w:ind w:left="0"/>
        <w:jc w:val="both"/>
      </w:pPr>
      <w:r>
        <w:rPr>
          <w:rFonts w:ascii="Times New Roman"/>
          <w:b w:val="false"/>
          <w:i w:val="false"/>
          <w:color w:val="000000"/>
          <w:sz w:val="28"/>
        </w:rPr>
        <w:t xml:space="preserve">
      10. Для квалификации действий лица, привлекаемого к уголовной ответственности как получение, дача взятки либо посредничество во взяточничестве по части третьей </w:t>
      </w:r>
      <w:r>
        <w:rPr>
          <w:rFonts w:ascii="Times New Roman"/>
          <w:b w:val="false"/>
          <w:i w:val="false"/>
          <w:color w:val="000000"/>
          <w:sz w:val="28"/>
        </w:rPr>
        <w:t>статьи 366</w:t>
      </w:r>
      <w:r>
        <w:rPr>
          <w:rFonts w:ascii="Times New Roman"/>
          <w:b w:val="false"/>
          <w:i w:val="false"/>
          <w:color w:val="000000"/>
          <w:sz w:val="28"/>
        </w:rPr>
        <w:t xml:space="preserve">, части третьей </w:t>
      </w:r>
      <w:r>
        <w:rPr>
          <w:rFonts w:ascii="Times New Roman"/>
          <w:b w:val="false"/>
          <w:i w:val="false"/>
          <w:color w:val="000000"/>
          <w:sz w:val="28"/>
        </w:rPr>
        <w:t>статьи 367</w:t>
      </w:r>
      <w:r>
        <w:rPr>
          <w:rFonts w:ascii="Times New Roman"/>
          <w:b w:val="false"/>
          <w:i w:val="false"/>
          <w:color w:val="000000"/>
          <w:sz w:val="28"/>
        </w:rPr>
        <w:t xml:space="preserve"> и части второй </w:t>
      </w:r>
      <w:r>
        <w:rPr>
          <w:rFonts w:ascii="Times New Roman"/>
          <w:b w:val="false"/>
          <w:i w:val="false"/>
          <w:color w:val="000000"/>
          <w:sz w:val="28"/>
        </w:rPr>
        <w:t>статьи 368</w:t>
      </w:r>
      <w:r>
        <w:rPr>
          <w:rFonts w:ascii="Times New Roman"/>
          <w:b w:val="false"/>
          <w:i w:val="false"/>
          <w:color w:val="000000"/>
          <w:sz w:val="28"/>
        </w:rPr>
        <w:t xml:space="preserve"> УК необходимо установить наличие предусмотренных в пунктах этих статей одного или нескольких квалифицирующих признаков преступления и вменить их всем соучастникам преступления, если эти обстоятельства охватывались их умыслом.</w:t>
      </w:r>
    </w:p>
    <w:bookmarkEnd w:id="13"/>
    <w:p>
      <w:pPr>
        <w:spacing w:after="0"/>
        <w:ind w:left="0"/>
        <w:jc w:val="both"/>
      </w:pPr>
      <w:r>
        <w:rPr>
          <w:rFonts w:ascii="Times New Roman"/>
          <w:b w:val="false"/>
          <w:i w:val="false"/>
          <w:color w:val="000000"/>
          <w:sz w:val="28"/>
        </w:rPr>
        <w:t>
      Вместе с тем при квалификации действий соучастников преступления, не должны учитываться обстоятельства, которые относятся к одним и не характеризуют личность других соучастников преступления.</w:t>
      </w:r>
    </w:p>
    <w:bookmarkStart w:name="z15" w:id="14"/>
    <w:p>
      <w:pPr>
        <w:spacing w:after="0"/>
        <w:ind w:left="0"/>
        <w:jc w:val="both"/>
      </w:pPr>
      <w:r>
        <w:rPr>
          <w:rFonts w:ascii="Times New Roman"/>
          <w:b w:val="false"/>
          <w:i w:val="false"/>
          <w:color w:val="000000"/>
          <w:sz w:val="28"/>
        </w:rPr>
        <w:t>
      11. Вымогательство означает требование лицом взятки под угрозой совершения действий, которые могут причинить ущерб законным интересам взяткодателя или представляемых им лиц, либо умышленное создание таких условий, при которых он вынужден дать взятку с целью предотвращения вредных последствий для правоохраняемых интересов.</w:t>
      </w:r>
    </w:p>
    <w:bookmarkEnd w:id="14"/>
    <w:p>
      <w:pPr>
        <w:spacing w:after="0"/>
        <w:ind w:left="0"/>
        <w:jc w:val="both"/>
      </w:pPr>
      <w:r>
        <w:rPr>
          <w:rFonts w:ascii="Times New Roman"/>
          <w:b w:val="false"/>
          <w:i w:val="false"/>
          <w:color w:val="000000"/>
          <w:sz w:val="28"/>
        </w:rPr>
        <w:t xml:space="preserve">
      По пункту 1) части третьей </w:t>
      </w:r>
      <w:r>
        <w:rPr>
          <w:rFonts w:ascii="Times New Roman"/>
          <w:b w:val="false"/>
          <w:i w:val="false"/>
          <w:color w:val="000000"/>
          <w:sz w:val="28"/>
        </w:rPr>
        <w:t>статьи 366</w:t>
      </w:r>
      <w:r>
        <w:rPr>
          <w:rFonts w:ascii="Times New Roman"/>
          <w:b w:val="false"/>
          <w:i w:val="false"/>
          <w:color w:val="000000"/>
          <w:sz w:val="28"/>
        </w:rPr>
        <w:t xml:space="preserve"> УК (получение взятки путем вымогательства) действия виновного должны квалифицироваться независимо от того, была ли у него возможность осуществить указанную угрозу, если у лица, передавшего взятку, имелись основания реально опасаться осуществления этой угрозы. Также следует квалифицировать получение взятки и в том случае, когда вымогательство с согласия или по указанию субъекта преступления осуществлялось другим лицом, не являющимся получателем взятки.</w:t>
      </w:r>
    </w:p>
    <w:bookmarkStart w:name="z16" w:id="15"/>
    <w:p>
      <w:pPr>
        <w:spacing w:after="0"/>
        <w:ind w:left="0"/>
        <w:jc w:val="both"/>
      </w:pPr>
      <w:r>
        <w:rPr>
          <w:rFonts w:ascii="Times New Roman"/>
          <w:b w:val="false"/>
          <w:i w:val="false"/>
          <w:color w:val="000000"/>
          <w:sz w:val="28"/>
        </w:rPr>
        <w:t>
      12. Взятку следует считать полученной группой лиц по предварительному сговору, если в получении взятки участвовали два или более субъекта, заранее договорившихся о совместном совершении данного преступления. При этом преступление считается оконченным с момента принятия взятки или ее части хотя бы одним из субъектов получения взятки независимо от того, сознавал ли взяткодатель, что в преступлении участвуют несколько субъектов получения взятки, и от того, была ли у лица (лиц) реальная возможность пользоваться или распоряжаться предметом взятки по своему усмотрению.</w:t>
      </w:r>
    </w:p>
    <w:bookmarkEnd w:id="15"/>
    <w:p>
      <w:pPr>
        <w:spacing w:after="0"/>
        <w:ind w:left="0"/>
        <w:jc w:val="both"/>
      </w:pPr>
      <w:r>
        <w:rPr>
          <w:rFonts w:ascii="Times New Roman"/>
          <w:b w:val="false"/>
          <w:i w:val="false"/>
          <w:color w:val="000000"/>
          <w:sz w:val="28"/>
        </w:rPr>
        <w:t>
      При получении взятки группой лиц по предварительному сговору ее размер определяется общей стоимостью полученных всеми соучастниками ценностей и услуг, а при взыскании в доход государства незаконно приобретенного следует исходить из денежной суммы или размера имущественной выгоды, полученной каждым взяткополучателем.</w:t>
      </w:r>
    </w:p>
    <w:p>
      <w:pPr>
        <w:spacing w:after="0"/>
        <w:ind w:left="0"/>
        <w:jc w:val="both"/>
      </w:pPr>
      <w:r>
        <w:rPr>
          <w:rFonts w:ascii="Times New Roman"/>
          <w:b w:val="false"/>
          <w:i w:val="false"/>
          <w:color w:val="000000"/>
          <w:sz w:val="28"/>
        </w:rPr>
        <w:t xml:space="preserve">
      Действия подстрекателей необходимо квалифицировать как совершение преступления группой лиц по предварительному сговору по пункту 2) части третьей </w:t>
      </w:r>
      <w:r>
        <w:rPr>
          <w:rFonts w:ascii="Times New Roman"/>
          <w:b w:val="false"/>
          <w:i w:val="false"/>
          <w:color w:val="000000"/>
          <w:sz w:val="28"/>
        </w:rPr>
        <w:t>статьи 366</w:t>
      </w:r>
      <w:r>
        <w:rPr>
          <w:rFonts w:ascii="Times New Roman"/>
          <w:b w:val="false"/>
          <w:i w:val="false"/>
          <w:color w:val="000000"/>
          <w:sz w:val="28"/>
        </w:rPr>
        <w:t xml:space="preserve"> и пункту 1) части третьей </w:t>
      </w:r>
      <w:r>
        <w:rPr>
          <w:rFonts w:ascii="Times New Roman"/>
          <w:b w:val="false"/>
          <w:i w:val="false"/>
          <w:color w:val="000000"/>
          <w:sz w:val="28"/>
        </w:rPr>
        <w:t>статьи 367</w:t>
      </w:r>
      <w:r>
        <w:rPr>
          <w:rFonts w:ascii="Times New Roman"/>
          <w:b w:val="false"/>
          <w:i w:val="false"/>
          <w:color w:val="000000"/>
          <w:sz w:val="28"/>
        </w:rPr>
        <w:t xml:space="preserve"> УК, если они подстрекают к получению либо даче взятки двух и более лиц, так как объективная сторона данных преступлений предусматривает ответственность за дачу либо получение взятки группой лиц по предварительному сговору.</w:t>
      </w:r>
    </w:p>
    <w:bookmarkStart w:name="z17" w:id="16"/>
    <w:p>
      <w:pPr>
        <w:spacing w:after="0"/>
        <w:ind w:left="0"/>
        <w:jc w:val="both"/>
      </w:pPr>
      <w:r>
        <w:rPr>
          <w:rFonts w:ascii="Times New Roman"/>
          <w:b w:val="false"/>
          <w:i w:val="false"/>
          <w:color w:val="000000"/>
          <w:sz w:val="28"/>
        </w:rPr>
        <w:t>
      13. Лицо, получившее взятку без предварительной договоренности с другим лицом, а затем передавшее последнему в интересах взяткодателя часть полученного, несет ответственность по совокупности преступлений за получение и дачу взятки.</w:t>
      </w:r>
    </w:p>
    <w:bookmarkEnd w:id="16"/>
    <w:p>
      <w:pPr>
        <w:spacing w:after="0"/>
        <w:ind w:left="0"/>
        <w:jc w:val="both"/>
      </w:pPr>
      <w:r>
        <w:rPr>
          <w:rFonts w:ascii="Times New Roman"/>
          <w:b w:val="false"/>
          <w:i w:val="false"/>
          <w:color w:val="000000"/>
          <w:sz w:val="28"/>
        </w:rPr>
        <w:t>
      Действия лица, связанные с получением взятки в сговоре с лицом, не являющимся субъектом получения взятки, не могут расцениваться как получение взятки группой лиц по предварительному сговору.</w:t>
      </w:r>
    </w:p>
    <w:bookmarkStart w:name="z18" w:id="17"/>
    <w:p>
      <w:pPr>
        <w:spacing w:after="0"/>
        <w:ind w:left="0"/>
        <w:jc w:val="both"/>
      </w:pPr>
      <w:r>
        <w:rPr>
          <w:rFonts w:ascii="Times New Roman"/>
          <w:b w:val="false"/>
          <w:i w:val="false"/>
          <w:color w:val="000000"/>
          <w:sz w:val="28"/>
        </w:rPr>
        <w:t>
      14. Неоднократное получение, дача взятки или посредничество во взяточничестве предполагают совершение одного и того же преступления не менее двух и более раз, если при этом не истекли сроки давности привлечения к уголовной ответственности.</w:t>
      </w:r>
    </w:p>
    <w:bookmarkEnd w:id="17"/>
    <w:p>
      <w:pPr>
        <w:spacing w:after="0"/>
        <w:ind w:left="0"/>
        <w:jc w:val="both"/>
      </w:pPr>
      <w:r>
        <w:rPr>
          <w:rFonts w:ascii="Times New Roman"/>
          <w:b w:val="false"/>
          <w:i w:val="false"/>
          <w:color w:val="000000"/>
          <w:sz w:val="28"/>
        </w:rPr>
        <w:t>
      Получение взятки от нескольких лиц, если в интересах каждого взяткодателя совершается отдельное действие, следует квалифицировать как получение взятки неоднократно.</w:t>
      </w:r>
    </w:p>
    <w:p>
      <w:pPr>
        <w:spacing w:after="0"/>
        <w:ind w:left="0"/>
        <w:jc w:val="both"/>
      </w:pPr>
      <w:r>
        <w:rPr>
          <w:rFonts w:ascii="Times New Roman"/>
          <w:b w:val="false"/>
          <w:i w:val="false"/>
          <w:color w:val="000000"/>
          <w:sz w:val="28"/>
        </w:rPr>
        <w:t>
      Дача либо получение взятки в несколько приемов за действия (бездействие), обеспечивающие наступление желаемого для взяткодателя результата, а равно дача взятки группе субъектов получения взятки, совершивших преступление по предварительному сговору между собой, либо посредничество при указанных обстоятельствах не могут рассматриваться как совершенные неоднократно. Такие действия следует считать как продолжаемое преступление.</w:t>
      </w:r>
    </w:p>
    <w:p>
      <w:pPr>
        <w:spacing w:after="0"/>
        <w:ind w:left="0"/>
        <w:jc w:val="both"/>
      </w:pPr>
      <w:r>
        <w:rPr>
          <w:rFonts w:ascii="Times New Roman"/>
          <w:b w:val="false"/>
          <w:i w:val="false"/>
          <w:color w:val="000000"/>
          <w:sz w:val="28"/>
        </w:rPr>
        <w:t>
      Посредничество в даче взятки одному субъекту получения взятки от нескольких взяткодателей или посредничество в получении взятки несколькими субъектами получения взятки от одного взяткодателя следует рассматривать как неоднократное, если в интересах каждого из взяткодателей взяткополучатель выполняет (не выполняет) отдельные действия или каждый субъект получения взятки в интересах дающего взятку действует определенным образом и указанные обстоятельства осознаются посредником.</w:t>
      </w:r>
    </w:p>
    <w:bookmarkStart w:name="z19" w:id="18"/>
    <w:p>
      <w:pPr>
        <w:spacing w:after="0"/>
        <w:ind w:left="0"/>
        <w:jc w:val="both"/>
      </w:pPr>
      <w:r>
        <w:rPr>
          <w:rFonts w:ascii="Times New Roman"/>
          <w:b w:val="false"/>
          <w:i w:val="false"/>
          <w:color w:val="000000"/>
          <w:sz w:val="28"/>
        </w:rPr>
        <w:t xml:space="preserve">
      15. При определении размера взятки предмет взятки должен получить денежную оценку с учетом действующих цен или тарифов, в необходимых случаях – на основании заключения эксперта. При определении значительного, крупного и особо крупного размеров взятки следует руководствоваться разъяснениями, данными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статьи 3 УК. Если взятка в значительном, крупном или особо крупном размере получена частями, но эти действия представляют собой эпизоды одного продолжаемого преступления, содеянное должно квалифицироваться как получение взятки в значительном, крупном и особо крупном размере.</w:t>
      </w:r>
    </w:p>
    <w:bookmarkEnd w:id="18"/>
    <w:bookmarkStart w:name="z20" w:id="19"/>
    <w:p>
      <w:pPr>
        <w:spacing w:after="0"/>
        <w:ind w:left="0"/>
        <w:jc w:val="both"/>
      </w:pPr>
      <w:r>
        <w:rPr>
          <w:rFonts w:ascii="Times New Roman"/>
          <w:b w:val="false"/>
          <w:i w:val="false"/>
          <w:color w:val="000000"/>
          <w:sz w:val="28"/>
        </w:rPr>
        <w:t xml:space="preserve">
      16. Взятка считается оконченной с момента принятия лицом предмета взятки независимо от того, получена ли взятка полностью или в части, выполнило или нет лицо действие (бездействие), во исполнение которого давалась взятка. Под принятием взятки понимается как личное физическое получение ее во владение, так и передача иным способом на оговоренных условиях (путем перечисления на счет, передачи родственнику, закладки ее в определенном месте и т.д.). При этом не имеет значения, получил ли взяткополучатель реальную возможность пользоваться или распоряжаться переданными ему ценностями по своему усмотрению. </w:t>
      </w:r>
    </w:p>
    <w:bookmarkEnd w:id="19"/>
    <w:p>
      <w:pPr>
        <w:spacing w:after="0"/>
        <w:ind w:left="0"/>
        <w:jc w:val="both"/>
      </w:pPr>
      <w:r>
        <w:rPr>
          <w:rFonts w:ascii="Times New Roman"/>
          <w:b w:val="false"/>
          <w:i w:val="false"/>
          <w:color w:val="000000"/>
          <w:sz w:val="28"/>
        </w:rPr>
        <w:t>
      Получение взятки под контролем органов уголовного преследования в рамках оперативно-розыскного мероприятия либо негласного следственного действия также квалифицируется как оконченное преступление.</w:t>
      </w:r>
    </w:p>
    <w:p>
      <w:pPr>
        <w:spacing w:after="0"/>
        <w:ind w:left="0"/>
        <w:jc w:val="both"/>
      </w:pPr>
      <w:r>
        <w:rPr>
          <w:rFonts w:ascii="Times New Roman"/>
          <w:b w:val="false"/>
          <w:i w:val="false"/>
          <w:color w:val="000000"/>
          <w:sz w:val="28"/>
        </w:rPr>
        <w:t>
      В случаях, когда полученные лицом в виде взятки деньги оказались фальшивыми либо полностью или частично имитированными денежными знаками, его действия следует квалифицировать как покушение на получение всей обусловленной суммы взятки.</w:t>
      </w:r>
    </w:p>
    <w:p>
      <w:pPr>
        <w:spacing w:after="0"/>
        <w:ind w:left="0"/>
        <w:jc w:val="both"/>
      </w:pPr>
      <w:r>
        <w:rPr>
          <w:rFonts w:ascii="Times New Roman"/>
          <w:b w:val="false"/>
          <w:i w:val="false"/>
          <w:color w:val="000000"/>
          <w:sz w:val="28"/>
        </w:rPr>
        <w:t>
      При добровольном отказе лица от получения предлагаемой взятки оно в соответствии со статьей 26 УК не подлежит уголовной ответственности, а действия взяткодателя следует квалифицировать как покушение на дачу взятки.</w:t>
      </w:r>
    </w:p>
    <w:p>
      <w:pPr>
        <w:spacing w:after="0"/>
        <w:ind w:left="0"/>
        <w:jc w:val="both"/>
      </w:pPr>
      <w:r>
        <w:rPr>
          <w:rFonts w:ascii="Times New Roman"/>
          <w:b w:val="false"/>
          <w:i w:val="false"/>
          <w:color w:val="000000"/>
          <w:sz w:val="28"/>
        </w:rPr>
        <w:t xml:space="preserve">
      Если передача взятки не состоялась по обстоятельствам, не зависящим от воли лиц, действия которых были непосредственно направлены на ее передачу или получение, то есть когда была начата объективная сторона дачи либо получения взятки, то содеянное следует квалифицировать как покушение на дачу либо получение взятки. Иные приготовительные действия взяткодателя либо взяткополучателя, которые не образуют непосредственное начало объективной стороны дачи либо получения взятки, не могут признаваться покушением на дачу либо получение взятки. Такие действия в соответствии с частью первой </w:t>
      </w:r>
      <w:r>
        <w:rPr>
          <w:rFonts w:ascii="Times New Roman"/>
          <w:b w:val="false"/>
          <w:i w:val="false"/>
          <w:color w:val="000000"/>
          <w:sz w:val="28"/>
        </w:rPr>
        <w:t>статьи 24</w:t>
      </w:r>
      <w:r>
        <w:rPr>
          <w:rFonts w:ascii="Times New Roman"/>
          <w:b w:val="false"/>
          <w:i w:val="false"/>
          <w:color w:val="000000"/>
          <w:sz w:val="28"/>
        </w:rPr>
        <w:t xml:space="preserve"> УК подлежат квалификации как приготовление на дачу либо получение взятки в тех случаях, когда эти действия были пресечены, и преступление (тяжкое или особо тяжкое) не было доведено до конца по независящим от взяткодателя либо взяткополучателя обстоятельствам.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17. Руководители государственных органов, предприятий, учреждений или организаций, предложившие подчиненным им по службе лицам добиваться желаемых действий или бездействия путем дачи взятки лицу, указанному в </w:t>
      </w:r>
      <w:r>
        <w:rPr>
          <w:rFonts w:ascii="Times New Roman"/>
          <w:b w:val="false"/>
          <w:i w:val="false"/>
          <w:color w:val="000000"/>
          <w:sz w:val="28"/>
        </w:rPr>
        <w:t>пунктах 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статьи 3 УК, должностному лицу иностранного государства или международной организации, несут ответственность как подстрекатели к даче взятки, а если предложение о даче взятки преследовало цель получить преимущества и выгоды лично для себя, то – как взяткодатели.</w:t>
      </w:r>
    </w:p>
    <w:bookmarkEnd w:id="20"/>
    <w:p>
      <w:pPr>
        <w:spacing w:after="0"/>
        <w:ind w:left="0"/>
        <w:jc w:val="both"/>
      </w:pPr>
      <w:r>
        <w:rPr>
          <w:rFonts w:ascii="Times New Roman"/>
          <w:b w:val="false"/>
          <w:i w:val="false"/>
          <w:color w:val="000000"/>
          <w:sz w:val="28"/>
        </w:rPr>
        <w:t>
      Работник, договорившийся в интересах другого лица о выполнении за взятку обусловленных действий и передавший взятку, должен нести ответственность как соучастник дачи взятки. Если названное лицо лишь передает взятку, зная о характере поручения, его действия подлежат квалификации как посредничество во взяточничестве.</w:t>
      </w:r>
    </w:p>
    <w:bookmarkStart w:name="z22" w:id="21"/>
    <w:p>
      <w:pPr>
        <w:spacing w:after="0"/>
        <w:ind w:left="0"/>
        <w:jc w:val="both"/>
      </w:pPr>
      <w:r>
        <w:rPr>
          <w:rFonts w:ascii="Times New Roman"/>
          <w:b w:val="false"/>
          <w:i w:val="false"/>
          <w:color w:val="000000"/>
          <w:sz w:val="28"/>
        </w:rPr>
        <w:t>
      18. Необходимо отграничивать посредничество во взяточничестве от соучастия в даче или получении взятки в форме пособничества.</w:t>
      </w:r>
    </w:p>
    <w:bookmarkEnd w:id="21"/>
    <w:p>
      <w:pPr>
        <w:spacing w:after="0"/>
        <w:ind w:left="0"/>
        <w:jc w:val="both"/>
      </w:pPr>
      <w:r>
        <w:rPr>
          <w:rFonts w:ascii="Times New Roman"/>
          <w:b w:val="false"/>
          <w:i w:val="false"/>
          <w:color w:val="000000"/>
          <w:sz w:val="28"/>
        </w:rPr>
        <w:t xml:space="preserve">
      Посредником в соответствии с частью первой </w:t>
      </w:r>
      <w:r>
        <w:rPr>
          <w:rFonts w:ascii="Times New Roman"/>
          <w:b w:val="false"/>
          <w:i w:val="false"/>
          <w:color w:val="000000"/>
          <w:sz w:val="28"/>
        </w:rPr>
        <w:t>статьи 368</w:t>
      </w:r>
      <w:r>
        <w:rPr>
          <w:rFonts w:ascii="Times New Roman"/>
          <w:b w:val="false"/>
          <w:i w:val="false"/>
          <w:color w:val="000000"/>
          <w:sz w:val="28"/>
        </w:rPr>
        <w:t xml:space="preserve"> УК следует признавать лицо, которое способствовало взяткополучателю и взяткодателю в достижении соглашения между ними о получении и даче взятки или реализации этого соглашения. Посредник, как правило, с этой целью вступает в контакт и с взяткодателем, и с взяткополучателем, осведомляет их о намерениях и готовности каждого к совершению преступления и об условиях его совершения. </w:t>
      </w:r>
    </w:p>
    <w:p>
      <w:pPr>
        <w:spacing w:after="0"/>
        <w:ind w:left="0"/>
        <w:jc w:val="both"/>
      </w:pPr>
      <w:r>
        <w:rPr>
          <w:rFonts w:ascii="Times New Roman"/>
          <w:b w:val="false"/>
          <w:i w:val="false"/>
          <w:color w:val="000000"/>
          <w:sz w:val="28"/>
        </w:rPr>
        <w:t>
      При этом способствование в достижении соглашения о взятке может выражаться в ведении соответствующих переговоров между взяткополучателем и взяткодателем, организации встреч между ними, участие в обсуждении условий соглашения о даче-получении взятки. Способствование в реализации соглашения о взятке характеризуется совершением действий, направленных на выполнение взяткодателем и взяткополучателем соглашения о непосредственной передаче предмета взятки по назначению.</w:t>
      </w:r>
    </w:p>
    <w:p>
      <w:pPr>
        <w:spacing w:after="0"/>
        <w:ind w:left="0"/>
        <w:jc w:val="both"/>
      </w:pPr>
      <w:r>
        <w:rPr>
          <w:rFonts w:ascii="Times New Roman"/>
          <w:b w:val="false"/>
          <w:i w:val="false"/>
          <w:color w:val="000000"/>
          <w:sz w:val="28"/>
        </w:rPr>
        <w:t xml:space="preserve">
      Пособник же, как и иной соучастник, выступает на стороне одного из субъектов взяточничества. В соответствии с частью пятой </w:t>
      </w:r>
      <w:r>
        <w:rPr>
          <w:rFonts w:ascii="Times New Roman"/>
          <w:b w:val="false"/>
          <w:i w:val="false"/>
          <w:color w:val="000000"/>
          <w:sz w:val="28"/>
        </w:rPr>
        <w:t>статьи 28</w:t>
      </w:r>
      <w:r>
        <w:rPr>
          <w:rFonts w:ascii="Times New Roman"/>
          <w:b w:val="false"/>
          <w:i w:val="false"/>
          <w:color w:val="000000"/>
          <w:sz w:val="28"/>
        </w:rPr>
        <w:t xml:space="preserve"> УК пособником признается лицо, которое своими советами, указаниями, предоставлением информации, созданием условий передачи-получения взятки либо устранением препятствий к этому облегчало совершение преступления, а равно лицо, заранее обещавшее скрыть исполнителей, орудия или иные средства совершения уголовного правонарушения, следы этого деяния, тем самым обеспечивая достижение целей, преследуемых взяткодателем или взяткополучателем.</w:t>
      </w:r>
    </w:p>
    <w:p>
      <w:pPr>
        <w:spacing w:after="0"/>
        <w:ind w:left="0"/>
        <w:jc w:val="both"/>
      </w:pPr>
      <w:r>
        <w:rPr>
          <w:rFonts w:ascii="Times New Roman"/>
          <w:b w:val="false"/>
          <w:i w:val="false"/>
          <w:color w:val="000000"/>
          <w:sz w:val="28"/>
        </w:rPr>
        <w:t xml:space="preserve">
      Организатор, подстрекатель либо пособник, выполнявшие действия, указанные соответственно в части третьей, четвертой или пятой </w:t>
      </w:r>
      <w:r>
        <w:rPr>
          <w:rFonts w:ascii="Times New Roman"/>
          <w:b w:val="false"/>
          <w:i w:val="false"/>
          <w:color w:val="000000"/>
          <w:sz w:val="28"/>
        </w:rPr>
        <w:t>статьи 28</w:t>
      </w:r>
      <w:r>
        <w:rPr>
          <w:rFonts w:ascii="Times New Roman"/>
          <w:b w:val="false"/>
          <w:i w:val="false"/>
          <w:color w:val="000000"/>
          <w:sz w:val="28"/>
        </w:rPr>
        <w:t xml:space="preserve"> УК, и одновременно выполнявшее посреднические функции, несут ответственность за соучастие в даче или получении взятки. При квалификации действий соучастника необходимо учитывать направленность его умысла, выяснять, в чьих интересах, на чьей стороне и по чьей инициативе - взяткодателя или взяткополучателя он действовал. В зависимости от установленного действия организатора, подстрекателя либо пособника подлежат квалификации по соответствующим частям </w:t>
      </w:r>
      <w:r>
        <w:rPr>
          <w:rFonts w:ascii="Times New Roman"/>
          <w:b w:val="false"/>
          <w:i w:val="false"/>
          <w:color w:val="000000"/>
          <w:sz w:val="28"/>
        </w:rPr>
        <w:t>статей 366</w:t>
      </w:r>
      <w:r>
        <w:rPr>
          <w:rFonts w:ascii="Times New Roman"/>
          <w:b w:val="false"/>
          <w:i w:val="false"/>
          <w:color w:val="000000"/>
          <w:sz w:val="28"/>
        </w:rPr>
        <w:t xml:space="preserve"> либо </w:t>
      </w:r>
      <w:r>
        <w:rPr>
          <w:rFonts w:ascii="Times New Roman"/>
          <w:b w:val="false"/>
          <w:i w:val="false"/>
          <w:color w:val="000000"/>
          <w:sz w:val="28"/>
        </w:rPr>
        <w:t>367</w:t>
      </w:r>
      <w:r>
        <w:rPr>
          <w:rFonts w:ascii="Times New Roman"/>
          <w:b w:val="false"/>
          <w:i w:val="false"/>
          <w:color w:val="000000"/>
          <w:sz w:val="28"/>
        </w:rPr>
        <w:t xml:space="preserve"> УК со ссылкой на </w:t>
      </w:r>
      <w:r>
        <w:rPr>
          <w:rFonts w:ascii="Times New Roman"/>
          <w:b w:val="false"/>
          <w:i w:val="false"/>
          <w:color w:val="000000"/>
          <w:sz w:val="28"/>
        </w:rPr>
        <w:t>статью 28</w:t>
      </w:r>
      <w:r>
        <w:rPr>
          <w:rFonts w:ascii="Times New Roman"/>
          <w:b w:val="false"/>
          <w:i w:val="false"/>
          <w:color w:val="000000"/>
          <w:sz w:val="28"/>
        </w:rPr>
        <w:t xml:space="preserve"> УК. Дополнительной квалификации в этом случае по статье 368 УК, предусматривающей ответственность за посредничество во взяточничестве,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19. Посредничество во взяточничестве, совершенное лицом с использованием своего служебного положения, в том числе и субъектом взяточничества, предполагает использование данными лицами предоставленных им по службе прав и полномочий.</w:t>
      </w:r>
    </w:p>
    <w:bookmarkEnd w:id="22"/>
    <w:bookmarkStart w:name="z24" w:id="23"/>
    <w:p>
      <w:pPr>
        <w:spacing w:after="0"/>
        <w:ind w:left="0"/>
        <w:jc w:val="both"/>
      </w:pPr>
      <w:r>
        <w:rPr>
          <w:rFonts w:ascii="Times New Roman"/>
          <w:b w:val="false"/>
          <w:i w:val="false"/>
          <w:color w:val="000000"/>
          <w:sz w:val="28"/>
        </w:rPr>
        <w:t>
      20. Если лицо получает от взяткодателя деньги или иные ценности якобы для передачи лицу в качестве взятки и, не намереваясь этого сделать, присваивает их, содеянное им должно квалифицироваться как мошенничество. Когда же в целях завладения ценностями это лицо склоняет взяткодателя к даче взятки путем уговора, шантажа или запугивания возможными неблагоприятными последствиями в случае отказа дать взятку, то его действия должны дополнительно квалифицироваться как подстрекательство к даче взятки, а действия взяткодателя в таких случаях подлежат квалификации как покушение на дачу взятки. При этом не имеет значения, указывалось ли конкретное лицо, которому предполагалось передать взятку.</w:t>
      </w:r>
    </w:p>
    <w:bookmarkEnd w:id="23"/>
    <w:p>
      <w:pPr>
        <w:spacing w:after="0"/>
        <w:ind w:left="0"/>
        <w:jc w:val="both"/>
      </w:pPr>
      <w:r>
        <w:rPr>
          <w:rFonts w:ascii="Times New Roman"/>
          <w:b w:val="false"/>
          <w:i w:val="false"/>
          <w:color w:val="000000"/>
          <w:sz w:val="28"/>
        </w:rPr>
        <w:t>
      Завладение ценностями путем мошенничества считается оконченным с момента, когда лицо имеет реальную возможность пользоваться или распоряжаться переданными ему ценностями по своему усмотрению.</w:t>
      </w:r>
    </w:p>
    <w:p>
      <w:pPr>
        <w:spacing w:after="0"/>
        <w:ind w:left="0"/>
        <w:jc w:val="both"/>
      </w:pPr>
      <w:r>
        <w:rPr>
          <w:rFonts w:ascii="Times New Roman"/>
          <w:b w:val="false"/>
          <w:i w:val="false"/>
          <w:color w:val="000000"/>
          <w:sz w:val="28"/>
        </w:rPr>
        <w:t>
      Получение лицом денежных средств или иных ценностей путем мошенничества под контролем органов уголовного преследования в рамках оперативно-розыскного мероприятия либо негласного следственного действия с использованием денежных средств, выделенных государственным бюджетом для этих целей, или иных средств, не принадлежащих потерпевшему, следует расценивать как покушение на мошенничество.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16.11.2023 № 35-НП </w:t>
      </w:r>
      <w:r>
        <w:rPr>
          <w:rFonts w:ascii="Times New Roman"/>
          <w:b w:val="false"/>
          <w:i w:val="false"/>
          <w:color w:val="ff0000"/>
          <w:sz w:val="28"/>
        </w:rPr>
        <w:t>пункт 20</w:t>
      </w:r>
      <w:r>
        <w:rPr>
          <w:rFonts w:ascii="Times New Roman"/>
          <w:b w:val="false"/>
          <w:i w:val="false"/>
          <w:color w:val="ff0000"/>
          <w:sz w:val="28"/>
        </w:rPr>
        <w:t xml:space="preserve"> настоящего нормативного постановления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21. Если лицо, указанное в части первой </w:t>
      </w:r>
      <w:r>
        <w:rPr>
          <w:rFonts w:ascii="Times New Roman"/>
          <w:b w:val="false"/>
          <w:i w:val="false"/>
          <w:color w:val="000000"/>
          <w:sz w:val="28"/>
        </w:rPr>
        <w:t>статьи 361</w:t>
      </w:r>
      <w:r>
        <w:rPr>
          <w:rFonts w:ascii="Times New Roman"/>
          <w:b w:val="false"/>
          <w:i w:val="false"/>
          <w:color w:val="000000"/>
          <w:sz w:val="28"/>
        </w:rPr>
        <w:t xml:space="preserve"> УК, использовало служебные полномочия вопреки интересам службы в целях извлечения выгод и преимуществ для себя, других лиц или организаций, своими действиями (бездействием) нанесло вред кому-либо, 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то содеянное не может быть квалифицировано как получение взятки (внеочередное получение жилья, получение льготного кредита и т.п.). Такие действия должны квалифицироваться как злоупотребление должностными полномочиями.</w:t>
      </w:r>
    </w:p>
    <w:bookmarkEnd w:id="24"/>
    <w:p>
      <w:pPr>
        <w:spacing w:after="0"/>
        <w:ind w:left="0"/>
        <w:jc w:val="both"/>
      </w:pPr>
      <w:r>
        <w:rPr>
          <w:rFonts w:ascii="Times New Roman"/>
          <w:b w:val="false"/>
          <w:i w:val="false"/>
          <w:color w:val="000000"/>
          <w:sz w:val="28"/>
        </w:rPr>
        <w:t>
      Корыстный мотив злоупотребления должностными полномочиями может выражаться в получении выгод и преимуществ не только материального, имущественного характера, но и в иной личной заинтересованности в виде повышения по службе, стремления угодить руководству и т.п.</w:t>
      </w:r>
    </w:p>
    <w:bookmarkStart w:name="z26" w:id="25"/>
    <w:p>
      <w:pPr>
        <w:spacing w:after="0"/>
        <w:ind w:left="0"/>
        <w:jc w:val="both"/>
      </w:pPr>
      <w:r>
        <w:rPr>
          <w:rFonts w:ascii="Times New Roman"/>
          <w:b w:val="false"/>
          <w:i w:val="false"/>
          <w:color w:val="000000"/>
          <w:sz w:val="28"/>
        </w:rPr>
        <w:t xml:space="preserve">
      22. Взяточничество отличается от коммерческого подкупа по субъекту преступления, поэтому незаконное получение денег или иных ценностей лицом, выполняющим управленческие функции в коммерческой или иной организации, не может повлечь ответственности за взяточничество. Такие действия должны квалифицироваться по </w:t>
      </w:r>
      <w:r>
        <w:rPr>
          <w:rFonts w:ascii="Times New Roman"/>
          <w:b w:val="false"/>
          <w:i w:val="false"/>
          <w:color w:val="000000"/>
          <w:sz w:val="28"/>
        </w:rPr>
        <w:t>статье 253</w:t>
      </w:r>
      <w:r>
        <w:rPr>
          <w:rFonts w:ascii="Times New Roman"/>
          <w:b w:val="false"/>
          <w:i w:val="false"/>
          <w:color w:val="000000"/>
          <w:sz w:val="28"/>
        </w:rPr>
        <w:t xml:space="preserve"> УК.</w:t>
      </w:r>
    </w:p>
    <w:bookmarkEnd w:id="25"/>
    <w:bookmarkStart w:name="z27" w:id="26"/>
    <w:p>
      <w:pPr>
        <w:spacing w:after="0"/>
        <w:ind w:left="0"/>
        <w:jc w:val="both"/>
      </w:pPr>
      <w:r>
        <w:rPr>
          <w:rFonts w:ascii="Times New Roman"/>
          <w:b w:val="false"/>
          <w:i w:val="false"/>
          <w:color w:val="000000"/>
          <w:sz w:val="28"/>
        </w:rPr>
        <w:t>
      23. Ответственность за дачу и получение взятки не исключает одновременного привлечения к уголовной ответственности за действия, хотя и связанные с взяточничеством, но образующие самостоятельные преступления (злоупотребление служебным положением, соучастие в хищении чужого имущества и т.п.). В таких случаях содеянное необходимо квалифицировать по совокупности преступлений.</w:t>
      </w:r>
    </w:p>
    <w:bookmarkEnd w:id="26"/>
    <w:p>
      <w:pPr>
        <w:spacing w:after="0"/>
        <w:ind w:left="0"/>
        <w:jc w:val="both"/>
      </w:pPr>
      <w:r>
        <w:rPr>
          <w:rFonts w:ascii="Times New Roman"/>
          <w:b w:val="false"/>
          <w:i w:val="false"/>
          <w:color w:val="000000"/>
          <w:sz w:val="28"/>
        </w:rPr>
        <w:t>
      Передачу посредником заведомо похищенного чужого имущества следует квалифицировать по совокупности преступлений – как посредничество во взяточничестве и соучастие в хищении, если посредник заранее знал, что предмет взятки будет похищен взяткодателем.</w:t>
      </w:r>
    </w:p>
    <w:bookmarkStart w:name="z28" w:id="27"/>
    <w:p>
      <w:pPr>
        <w:spacing w:after="0"/>
        <w:ind w:left="0"/>
        <w:jc w:val="both"/>
      </w:pPr>
      <w:r>
        <w:rPr>
          <w:rFonts w:ascii="Times New Roman"/>
          <w:b w:val="false"/>
          <w:i w:val="false"/>
          <w:color w:val="000000"/>
          <w:sz w:val="28"/>
        </w:rPr>
        <w:t>
      24. При оценке доказательств судам следует иметь в виду, что органы уголовного преследования при необходимости производства повторных оперативно-розыскных мероприятий по одному и тому же делу с целью выявления других лиц, причастных к даче, получению взятки либо посредничеству во взяточничестве, обязаны выносить мотивированное постановление с указанием этих конкретных действий.</w:t>
      </w:r>
    </w:p>
    <w:bookmarkEnd w:id="27"/>
    <w:p>
      <w:pPr>
        <w:spacing w:after="0"/>
        <w:ind w:left="0"/>
        <w:jc w:val="both"/>
      </w:pPr>
      <w:r>
        <w:rPr>
          <w:rFonts w:ascii="Times New Roman"/>
          <w:b w:val="false"/>
          <w:i w:val="false"/>
          <w:color w:val="000000"/>
          <w:sz w:val="28"/>
        </w:rPr>
        <w:t xml:space="preserve">
      При отсутствии такого постановления неоднократно повторяющиеся оперативно-розыскные мероприятия органов уголовного преследования на основании </w:t>
      </w:r>
      <w:r>
        <w:rPr>
          <w:rFonts w:ascii="Times New Roman"/>
          <w:b w:val="false"/>
          <w:i w:val="false"/>
          <w:color w:val="000000"/>
          <w:sz w:val="28"/>
        </w:rPr>
        <w:t>статьи 77</w:t>
      </w:r>
      <w:r>
        <w:rPr>
          <w:rFonts w:ascii="Times New Roman"/>
          <w:b w:val="false"/>
          <w:i w:val="false"/>
          <w:color w:val="000000"/>
          <w:sz w:val="28"/>
        </w:rPr>
        <w:t xml:space="preserve"> Конституции Республики Казахстан следует считать незаконными.</w:t>
      </w:r>
    </w:p>
    <w:p>
      <w:pPr>
        <w:spacing w:after="0"/>
        <w:ind w:left="0"/>
        <w:jc w:val="both"/>
      </w:pPr>
      <w:r>
        <w:rPr>
          <w:rFonts w:ascii="Times New Roman"/>
          <w:b w:val="false"/>
          <w:i w:val="false"/>
          <w:color w:val="000000"/>
          <w:sz w:val="28"/>
        </w:rPr>
        <w:t xml:space="preserve">
      Провокационно-подстрекательские действия органов уголовного преследования, состоящие в передаче взятки лицу, указанному в части первой </w:t>
      </w:r>
      <w:r>
        <w:rPr>
          <w:rFonts w:ascii="Times New Roman"/>
          <w:b w:val="false"/>
          <w:i w:val="false"/>
          <w:color w:val="000000"/>
          <w:sz w:val="28"/>
        </w:rPr>
        <w:t>статьи 366</w:t>
      </w:r>
      <w:r>
        <w:rPr>
          <w:rFonts w:ascii="Times New Roman"/>
          <w:b w:val="false"/>
          <w:i w:val="false"/>
          <w:color w:val="000000"/>
          <w:sz w:val="28"/>
        </w:rPr>
        <w:t xml:space="preserve"> УК, когда согласие было получено в результате его склонения к получению предмета взятки при обстоятельствах, свидетельствующих о том, что без вмешательства органов уголовного преследования у него не возникло бы умысла на получение взятки и преступление не было бы совершено, исключают преступность деяния лица, в отношении которого эта деятельность осуществлялась.</w:t>
      </w:r>
    </w:p>
    <w:bookmarkStart w:name="z29" w:id="28"/>
    <w:p>
      <w:pPr>
        <w:spacing w:after="0"/>
        <w:ind w:left="0"/>
        <w:jc w:val="both"/>
      </w:pPr>
      <w:r>
        <w:rPr>
          <w:rFonts w:ascii="Times New Roman"/>
          <w:b w:val="false"/>
          <w:i w:val="false"/>
          <w:color w:val="000000"/>
          <w:sz w:val="28"/>
        </w:rPr>
        <w:t xml:space="preserve">
      25. Ответственность за провокацию взятки по части второй </w:t>
      </w:r>
      <w:r>
        <w:rPr>
          <w:rFonts w:ascii="Times New Roman"/>
          <w:b w:val="false"/>
          <w:i w:val="false"/>
          <w:color w:val="000000"/>
          <w:sz w:val="28"/>
        </w:rPr>
        <w:t>статьи 417</w:t>
      </w:r>
      <w:r>
        <w:rPr>
          <w:rFonts w:ascii="Times New Roman"/>
          <w:b w:val="false"/>
          <w:i w:val="false"/>
          <w:color w:val="000000"/>
          <w:sz w:val="28"/>
        </w:rPr>
        <w:t xml:space="preserve"> УК наступает лишь в случаях, когда попытка передачи предмета взятки осуществлялась в целях искусственного формирования доказательств совершения преступления или шантажа и лицо, указанное в части первой </w:t>
      </w:r>
      <w:r>
        <w:rPr>
          <w:rFonts w:ascii="Times New Roman"/>
          <w:b w:val="false"/>
          <w:i w:val="false"/>
          <w:color w:val="000000"/>
          <w:sz w:val="28"/>
        </w:rPr>
        <w:t>статьи 366</w:t>
      </w:r>
      <w:r>
        <w:rPr>
          <w:rFonts w:ascii="Times New Roman"/>
          <w:b w:val="false"/>
          <w:i w:val="false"/>
          <w:color w:val="000000"/>
          <w:sz w:val="28"/>
        </w:rPr>
        <w:t xml:space="preserve"> УК, заведомо для виновного не совершало действий, свидетельствующих о его согласии принять взятку.</w:t>
      </w:r>
    </w:p>
    <w:bookmarkEnd w:id="28"/>
    <w:p>
      <w:pPr>
        <w:spacing w:after="0"/>
        <w:ind w:left="0"/>
        <w:jc w:val="both"/>
      </w:pPr>
      <w:r>
        <w:rPr>
          <w:rFonts w:ascii="Times New Roman"/>
          <w:b w:val="false"/>
          <w:i w:val="false"/>
          <w:color w:val="000000"/>
          <w:sz w:val="28"/>
        </w:rPr>
        <w:t xml:space="preserve">
      Провокация взятки считается оконченным преступлением с момента попытки передачи имущества либо оказания услуг имущественного характера без ведома лица, указанного в части первой </w:t>
      </w:r>
      <w:r>
        <w:rPr>
          <w:rFonts w:ascii="Times New Roman"/>
          <w:b w:val="false"/>
          <w:i w:val="false"/>
          <w:color w:val="000000"/>
          <w:sz w:val="28"/>
        </w:rPr>
        <w:t>статьи 366</w:t>
      </w:r>
      <w:r>
        <w:rPr>
          <w:rFonts w:ascii="Times New Roman"/>
          <w:b w:val="false"/>
          <w:i w:val="false"/>
          <w:color w:val="000000"/>
          <w:sz w:val="28"/>
        </w:rPr>
        <w:t xml:space="preserve"> УК, либо вопреки его отказу принять предмет взятки.</w:t>
      </w:r>
    </w:p>
    <w:bookmarkStart w:name="z30" w:id="29"/>
    <w:p>
      <w:pPr>
        <w:spacing w:after="0"/>
        <w:ind w:left="0"/>
        <w:jc w:val="both"/>
      </w:pPr>
      <w:r>
        <w:rPr>
          <w:rFonts w:ascii="Times New Roman"/>
          <w:b w:val="false"/>
          <w:i w:val="false"/>
          <w:color w:val="000000"/>
          <w:sz w:val="28"/>
        </w:rPr>
        <w:t xml:space="preserve">
      26. Принимая во внимание, что по делам о взяточничестве при сборе доказательств могут применяться технические средства (аудио-, видеозапись, обработка предметов взятки специальными красителями и т.п.), судам необходимо тщательно проверять соблюдение органами досудебного расследования норм </w:t>
      </w:r>
      <w:r>
        <w:rPr>
          <w:rFonts w:ascii="Times New Roman"/>
          <w:b w:val="false"/>
          <w:i w:val="false"/>
          <w:color w:val="000000"/>
          <w:sz w:val="28"/>
        </w:rPr>
        <w:t>УПК</w:t>
      </w:r>
      <w:r>
        <w:rPr>
          <w:rFonts w:ascii="Times New Roman"/>
          <w:b w:val="false"/>
          <w:i w:val="false"/>
          <w:color w:val="000000"/>
          <w:sz w:val="28"/>
        </w:rPr>
        <w:t xml:space="preserve"> по обнаружению, закреплению и изъятию доказательств и решать вопрос об их допустимости.</w:t>
      </w:r>
    </w:p>
    <w:bookmarkEnd w:id="29"/>
    <w:bookmarkStart w:name="z31" w:id="30"/>
    <w:p>
      <w:pPr>
        <w:spacing w:after="0"/>
        <w:ind w:left="0"/>
        <w:jc w:val="both"/>
      </w:pPr>
      <w:r>
        <w:rPr>
          <w:rFonts w:ascii="Times New Roman"/>
          <w:b w:val="false"/>
          <w:i w:val="false"/>
          <w:color w:val="000000"/>
          <w:sz w:val="28"/>
        </w:rPr>
        <w:t xml:space="preserve">
      27. Органу, ведущему уголовный процесс, в соответствии с примечаниями </w:t>
      </w:r>
      <w:r>
        <w:rPr>
          <w:rFonts w:ascii="Times New Roman"/>
          <w:b w:val="false"/>
          <w:i w:val="false"/>
          <w:color w:val="000000"/>
          <w:sz w:val="28"/>
        </w:rPr>
        <w:t>статей 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УК надлежит учитывать следующее:</w:t>
      </w:r>
    </w:p>
    <w:bookmarkEnd w:id="30"/>
    <w:p>
      <w:pPr>
        <w:spacing w:after="0"/>
        <w:ind w:left="0"/>
        <w:jc w:val="both"/>
      </w:pPr>
      <w:r>
        <w:rPr>
          <w:rFonts w:ascii="Times New Roman"/>
          <w:b w:val="false"/>
          <w:i w:val="false"/>
          <w:color w:val="000000"/>
          <w:sz w:val="28"/>
        </w:rPr>
        <w:t xml:space="preserve">
      не является преступлением в силу малозначительности и преследуется в дисциплинарном или административном порядке получение либо дача впервые лицом, указанным в частях первых </w:t>
      </w:r>
      <w:r>
        <w:rPr>
          <w:rFonts w:ascii="Times New Roman"/>
          <w:b w:val="false"/>
          <w:i w:val="false"/>
          <w:color w:val="000000"/>
          <w:sz w:val="28"/>
        </w:rPr>
        <w:t>статей 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УК,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превышает двух месячных расчетных показателей;</w:t>
      </w:r>
    </w:p>
    <w:p>
      <w:pPr>
        <w:spacing w:after="0"/>
        <w:ind w:left="0"/>
        <w:jc w:val="both"/>
      </w:pPr>
      <w:r>
        <w:rPr>
          <w:rFonts w:ascii="Times New Roman"/>
          <w:b w:val="false"/>
          <w:i w:val="false"/>
          <w:color w:val="000000"/>
          <w:sz w:val="28"/>
        </w:rPr>
        <w:t xml:space="preserve">
      лицо, давшее взятку, освобождается от уголовной ответственности, если в отношении его имело место вымогательство взятки со стороны лица, указанного в части первой </w:t>
      </w:r>
      <w:r>
        <w:rPr>
          <w:rFonts w:ascii="Times New Roman"/>
          <w:b w:val="false"/>
          <w:i w:val="false"/>
          <w:color w:val="000000"/>
          <w:sz w:val="28"/>
        </w:rPr>
        <w:t>статьи 366</w:t>
      </w:r>
      <w:r>
        <w:rPr>
          <w:rFonts w:ascii="Times New Roman"/>
          <w:b w:val="false"/>
          <w:i w:val="false"/>
          <w:color w:val="000000"/>
          <w:sz w:val="28"/>
        </w:rPr>
        <w:t xml:space="preserve"> УК либо это лицо добровольно сообщило правоохранительному или специальному государственному органу о даче взятки.</w:t>
      </w:r>
    </w:p>
    <w:p>
      <w:pPr>
        <w:spacing w:after="0"/>
        <w:ind w:left="0"/>
        <w:jc w:val="both"/>
      </w:pPr>
      <w:r>
        <w:rPr>
          <w:rFonts w:ascii="Times New Roman"/>
          <w:b w:val="false"/>
          <w:i w:val="false"/>
          <w:color w:val="000000"/>
          <w:sz w:val="28"/>
        </w:rPr>
        <w:t>
      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сообщение, сделанное в связи с тем, что о даче взятки стало известно правоохранительному или специальному государственному органу.</w:t>
      </w:r>
    </w:p>
    <w:bookmarkStart w:name="z43" w:id="31"/>
    <w:p>
      <w:pPr>
        <w:spacing w:after="0"/>
        <w:ind w:left="0"/>
        <w:jc w:val="both"/>
      </w:pPr>
      <w:r>
        <w:rPr>
          <w:rFonts w:ascii="Times New Roman"/>
          <w:b w:val="false"/>
          <w:i w:val="false"/>
          <w:color w:val="000000"/>
          <w:sz w:val="28"/>
        </w:rPr>
        <w:t xml:space="preserve">
      27-1. Если подстрекаемое к даче взятки лицо добровольно, в том числе, будучи обманутым, передает деньги или иные ценности в качестве взятки, то оно признается взяткодателем и несет уголовную ответственность. Такое лицо освобождается от уголовной ответственности на основании пункта 2 примечания к </w:t>
      </w:r>
      <w:r>
        <w:rPr>
          <w:rFonts w:ascii="Times New Roman"/>
          <w:b w:val="false"/>
          <w:i w:val="false"/>
          <w:color w:val="000000"/>
          <w:sz w:val="28"/>
        </w:rPr>
        <w:t>статье 367</w:t>
      </w:r>
      <w:r>
        <w:rPr>
          <w:rFonts w:ascii="Times New Roman"/>
          <w:b w:val="false"/>
          <w:i w:val="false"/>
          <w:color w:val="000000"/>
          <w:sz w:val="28"/>
        </w:rPr>
        <w:t xml:space="preserve"> УК, если оно добровольно сообщило правоохранительному или специальному государственному органу о даче взятки. Дело в этом случае прекращается в соответствии с пунктом 12)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уголовном процессе такое лицо выступает в качестве свидетеля.</w:t>
      </w:r>
    </w:p>
    <w:bookmarkEnd w:id="31"/>
    <w:p>
      <w:pPr>
        <w:spacing w:after="0"/>
        <w:ind w:left="0"/>
        <w:jc w:val="both"/>
      </w:pPr>
      <w:r>
        <w:rPr>
          <w:rFonts w:ascii="Times New Roman"/>
          <w:b w:val="false"/>
          <w:i w:val="false"/>
          <w:color w:val="000000"/>
          <w:sz w:val="28"/>
        </w:rPr>
        <w:t xml:space="preserve">
      Если лицо до передачи взятки добровольно заявило о факте вымогательства взятки или подстрекательства к даче взятки, то уголовное преследование в отношении такого лица, передавшего взятку под контролем правоохранительного органа, прекращается в соответствии с пунктом 2) части первой </w:t>
      </w:r>
      <w:r>
        <w:rPr>
          <w:rFonts w:ascii="Times New Roman"/>
          <w:b w:val="false"/>
          <w:i w:val="false"/>
          <w:color w:val="000000"/>
          <w:sz w:val="28"/>
        </w:rPr>
        <w:t>статьи 35</w:t>
      </w:r>
      <w:r>
        <w:rPr>
          <w:rFonts w:ascii="Times New Roman"/>
          <w:b w:val="false"/>
          <w:i w:val="false"/>
          <w:color w:val="000000"/>
          <w:sz w:val="28"/>
        </w:rPr>
        <w:t xml:space="preserve"> УПК за отсутствием в его действиях состава уголовного правонарушения. В уголовном процессе это лицо выступает в качестве потерпевшего.</w:t>
      </w:r>
    </w:p>
    <w:p>
      <w:pPr>
        <w:spacing w:after="0"/>
        <w:ind w:left="0"/>
        <w:jc w:val="both"/>
      </w:pPr>
      <w:r>
        <w:rPr>
          <w:rFonts w:ascii="Times New Roman"/>
          <w:b w:val="false"/>
          <w:i w:val="false"/>
          <w:color w:val="000000"/>
          <w:sz w:val="28"/>
        </w:rPr>
        <w:t>
      Все принятые по делу решения органа уголовного преследования должны оформляться постановлением и приобщаться к материалам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27-1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xml:space="preserve">
      27-2. Лицо, впервые совершившее коррупционное преступление, не находясь в составе преступной группы, с учетом того, что оно явилось с повинной, способствовало раскрытию, расследованию уголовного правонарушения, загладило вред, нанесенный уголовным правонарушением, а также данных о его личности может быть освобождено от уголовной ответственности в связи с деятельным раскаянием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УК. Решение об этом может быть принято только судом.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27-2 в соответствии с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28. Судам необходимо строго выполнять положения закона о дифференцированном подходе к назначению наказания лицам, признанным виновными в преступлениях, связанных с коррупцией. При этом суды должны исходить из характера и степени общественной опасности содеянного, не допуская назначения как чрезмерно мягких, так и чрезмерно суровых мер уголовного наказания с учетом разъяснений </w:t>
      </w:r>
      <w:r>
        <w:rPr>
          <w:rFonts w:ascii="Times New Roman"/>
          <w:b w:val="false"/>
          <w:i w:val="false"/>
          <w:color w:val="000000"/>
          <w:sz w:val="28"/>
        </w:rPr>
        <w:t>нормативного постановления</w:t>
      </w:r>
      <w:r>
        <w:rPr>
          <w:rFonts w:ascii="Times New Roman"/>
          <w:b w:val="false"/>
          <w:i w:val="false"/>
          <w:color w:val="000000"/>
          <w:sz w:val="28"/>
        </w:rPr>
        <w:t xml:space="preserve"> Верховного Суда Республики Казахстан от 25 июня 2015 года № 4 "О некоторых вопросах назначения уголовного наказания".</w:t>
      </w:r>
    </w:p>
    <w:bookmarkEnd w:id="33"/>
    <w:p>
      <w:pPr>
        <w:spacing w:after="0"/>
        <w:ind w:left="0"/>
        <w:jc w:val="both"/>
      </w:pPr>
      <w:r>
        <w:rPr>
          <w:rFonts w:ascii="Times New Roman"/>
          <w:b w:val="false"/>
          <w:i w:val="false"/>
          <w:color w:val="000000"/>
          <w:sz w:val="28"/>
        </w:rPr>
        <w:t xml:space="preserve">
      За совершение коррупционных преступлений дополнительное наказание в виде лишения права занимать определенную должность или заниматься определенной деятельностью пожизненно назначается обязательно независимо от того, занималось ли лицо определенной деятельностью или занимало ли определенную должность в момент совершения преступления в организациях, указанных в перечне части второй </w:t>
      </w:r>
      <w:r>
        <w:rPr>
          <w:rFonts w:ascii="Times New Roman"/>
          <w:b w:val="false"/>
          <w:i w:val="false"/>
          <w:color w:val="000000"/>
          <w:sz w:val="28"/>
        </w:rPr>
        <w:t>статьи 50</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29. Изъятые деньги и другие ценности, являющиеся предметом взятки и признанные вещественными доказательствами, подлежат обращению в доход государства.</w:t>
      </w:r>
    </w:p>
    <w:bookmarkEnd w:id="34"/>
    <w:p>
      <w:pPr>
        <w:spacing w:after="0"/>
        <w:ind w:left="0"/>
        <w:jc w:val="both"/>
      </w:pPr>
      <w:r>
        <w:rPr>
          <w:rFonts w:ascii="Times New Roman"/>
          <w:b w:val="false"/>
          <w:i w:val="false"/>
          <w:color w:val="000000"/>
          <w:sz w:val="28"/>
        </w:rPr>
        <w:t>
      Предмет взятки, представленный по ходатайству органа, ведущего уголовный процесс, другим лицом, подлежит возвращению по принадлежности.</w:t>
      </w:r>
    </w:p>
    <w:p>
      <w:pPr>
        <w:spacing w:after="0"/>
        <w:ind w:left="0"/>
        <w:jc w:val="both"/>
      </w:pPr>
      <w:r>
        <w:rPr>
          <w:rFonts w:ascii="Times New Roman"/>
          <w:b w:val="false"/>
          <w:i w:val="false"/>
          <w:color w:val="000000"/>
          <w:sz w:val="28"/>
        </w:rPr>
        <w:t>
      Если предмет взятки не обнаружен, то его стоимость как незаконно приобретенного имущества взыскивается судом в доход государства либо передается по принадлежности другому лицу.</w:t>
      </w:r>
    </w:p>
    <w:p>
      <w:pPr>
        <w:spacing w:after="0"/>
        <w:ind w:left="0"/>
        <w:jc w:val="both"/>
      </w:pPr>
      <w:r>
        <w:rPr>
          <w:rFonts w:ascii="Times New Roman"/>
          <w:b w:val="false"/>
          <w:i w:val="false"/>
          <w:color w:val="000000"/>
          <w:sz w:val="28"/>
        </w:rPr>
        <w:t>
      Имущество, полученное в результате совершения коррупционных преступлений, и (или) стоимость незаконно полученных услуг подлежат обращению в доход государства. Соответствующее решение принимает суд, рассматривающий уголовное дело, и излагает его в резолютивной части приговора.</w:t>
      </w:r>
    </w:p>
    <w:p>
      <w:pPr>
        <w:spacing w:after="0"/>
        <w:ind w:left="0"/>
        <w:jc w:val="both"/>
      </w:pPr>
      <w:r>
        <w:rPr>
          <w:rFonts w:ascii="Times New Roman"/>
          <w:b w:val="false"/>
          <w:i w:val="false"/>
          <w:color w:val="000000"/>
          <w:sz w:val="28"/>
        </w:rPr>
        <w:t>
      Иные требования об обращении в доход государства незаконно полученного имущества и (или) взыскании стоимости незаконно полученных услуг в результате совершения коррупционных преступлений, решение по которым не принято в приговоре, рассматриваются в порядке гражданского судопроизводства по искам прокурора, органов государственных доходов либо других государственных органов и должностных лиц, уполномоченных на это законами Республики Казахстан.</w:t>
      </w:r>
    </w:p>
    <w:bookmarkStart w:name="z34" w:id="35"/>
    <w:p>
      <w:pPr>
        <w:spacing w:after="0"/>
        <w:ind w:left="0"/>
        <w:jc w:val="both"/>
      </w:pPr>
      <w:r>
        <w:rPr>
          <w:rFonts w:ascii="Times New Roman"/>
          <w:b w:val="false"/>
          <w:i w:val="false"/>
          <w:color w:val="000000"/>
          <w:sz w:val="28"/>
        </w:rPr>
        <w:t xml:space="preserve">
      30. Заявленные в ходе уголовного судопроизводства гражданские иски подлежат разрешению в соответствии с требованиями </w:t>
      </w:r>
      <w:r>
        <w:rPr>
          <w:rFonts w:ascii="Times New Roman"/>
          <w:b w:val="false"/>
          <w:i w:val="false"/>
          <w:color w:val="000000"/>
          <w:sz w:val="28"/>
        </w:rPr>
        <w:t>главы 20</w:t>
      </w:r>
      <w:r>
        <w:rPr>
          <w:rFonts w:ascii="Times New Roman"/>
          <w:b w:val="false"/>
          <w:i w:val="false"/>
          <w:color w:val="000000"/>
          <w:sz w:val="28"/>
        </w:rPr>
        <w:t xml:space="preserve"> УПК. При этом следует учитывать, что вред, причиненный преступлением, связанным с коррупцией, может быть не только имущественным, но и моральным.</w:t>
      </w:r>
    </w:p>
    <w:bookmarkEnd w:id="35"/>
    <w:bookmarkStart w:name="z35" w:id="36"/>
    <w:p>
      <w:pPr>
        <w:spacing w:after="0"/>
        <w:ind w:left="0"/>
        <w:jc w:val="both"/>
      </w:pPr>
      <w:r>
        <w:rPr>
          <w:rFonts w:ascii="Times New Roman"/>
          <w:b w:val="false"/>
          <w:i w:val="false"/>
          <w:color w:val="000000"/>
          <w:sz w:val="28"/>
        </w:rPr>
        <w:t>
      31. Обратить внимание судов на важность профилактической работы по устранению фактов коррупции. В связи с этим не должны оставаться без надлежащего реагирования установленные при рассмотрении дела причины и условия, способствовавшие совершению преступлений, связанных с коррупцией, которые отрицательно влияют на состояние законности в Республике Казахстан.</w:t>
      </w:r>
    </w:p>
    <w:bookmarkEnd w:id="36"/>
    <w:p>
      <w:pPr>
        <w:spacing w:after="0"/>
        <w:ind w:left="0"/>
        <w:jc w:val="both"/>
      </w:pPr>
      <w:r>
        <w:rPr>
          <w:rFonts w:ascii="Times New Roman"/>
          <w:b w:val="false"/>
          <w:i w:val="false"/>
          <w:color w:val="000000"/>
          <w:sz w:val="28"/>
        </w:rPr>
        <w:t xml:space="preserve">
      При установлении таких оснований судам в соответствии со </w:t>
      </w:r>
      <w:r>
        <w:rPr>
          <w:rFonts w:ascii="Times New Roman"/>
          <w:b w:val="false"/>
          <w:i w:val="false"/>
          <w:color w:val="000000"/>
          <w:sz w:val="28"/>
        </w:rPr>
        <w:t>статьей 405</w:t>
      </w:r>
      <w:r>
        <w:rPr>
          <w:rFonts w:ascii="Times New Roman"/>
          <w:b w:val="false"/>
          <w:i w:val="false"/>
          <w:color w:val="000000"/>
          <w:sz w:val="28"/>
        </w:rPr>
        <w:t xml:space="preserve"> УПК надлежит выносить частные постановления, направленные на устранение условий, способствовавших проявлению коррупции.</w:t>
      </w:r>
    </w:p>
    <w:bookmarkStart w:name="z36" w:id="37"/>
    <w:p>
      <w:pPr>
        <w:spacing w:after="0"/>
        <w:ind w:left="0"/>
        <w:jc w:val="both"/>
      </w:pPr>
      <w:r>
        <w:rPr>
          <w:rFonts w:ascii="Times New Roman"/>
          <w:b w:val="false"/>
          <w:i w:val="false"/>
          <w:color w:val="000000"/>
          <w:sz w:val="28"/>
        </w:rPr>
        <w:t>
      32. Признать утратившими силу:</w:t>
      </w:r>
    </w:p>
    <w:bookmarkEnd w:id="37"/>
    <w:bookmarkStart w:name="z37"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1995 года № 9 "О практике применения судами законодательства об ответственности за взяточничество";</w:t>
      </w:r>
    </w:p>
    <w:bookmarkEnd w:id="38"/>
    <w:bookmarkStart w:name="z38"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от 20 декабря 1999 года № 20 "О внесении изменений и дополнений в постановление Пленума Верховного Суда Республики Казахстан от 22 декабря 1995 года № 9 "О практике применения судами законодательства об ответственности за взяточничество";</w:t>
      </w:r>
    </w:p>
    <w:bookmarkEnd w:id="39"/>
    <w:bookmarkStart w:name="z39"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13 декабря 2001 года № 18 "О практике рассмотрения судами уголовных дел о преступлениях, связанных с коррупцией";</w:t>
      </w:r>
    </w:p>
    <w:bookmarkEnd w:id="40"/>
    <w:bookmarkStart w:name="z40"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2008 года № 6 "О внесении изменений и дополнений в постановление Пленума Верховного Суда Республики Казахстан от 22 декабря 1995 года № 9 "О практике применения судами законодательства об ответственности за взяточничество";</w:t>
      </w:r>
    </w:p>
    <w:bookmarkEnd w:id="41"/>
    <w:bookmarkStart w:name="z41"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22 декабря 2008 года № 17 "О внесении изменений и дополнений в нормативное постановление Верховного Суда Республики Казахстан от 13 декабря 2001 года № 18 "О практике рассмотрения судами уголовных дел о преступлениях, связанных с коррупцией".</w:t>
      </w:r>
    </w:p>
    <w:bookmarkEnd w:id="42"/>
    <w:bookmarkStart w:name="z42" w:id="43"/>
    <w:p>
      <w:pPr>
        <w:spacing w:after="0"/>
        <w:ind w:left="0"/>
        <w:jc w:val="both"/>
      </w:pPr>
      <w:r>
        <w:rPr>
          <w:rFonts w:ascii="Times New Roman"/>
          <w:b w:val="false"/>
          <w:i w:val="false"/>
          <w:color w:val="000000"/>
          <w:sz w:val="28"/>
        </w:rPr>
        <w:t xml:space="preserve">
      33.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