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a53e" w14:textId="976a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Казахстанско-Узбекистанскую государственную границу 
от 4 сентября 2006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2015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Казахстанско-Узбекистанскую государственную границу от 4 сентября 2006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Протокол к Соглашению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Узбекистан о пунктах пропуска через</w:t>
      </w:r>
      <w:r>
        <w:br/>
      </w:r>
      <w:r>
        <w:rPr>
          <w:rFonts w:ascii="Times New Roman"/>
          <w:b/>
          <w:i w:val="false"/>
          <w:color w:val="000000"/>
        </w:rPr>
        <w:t>
Казахстанско-Узбекистанскую государственную границу</w:t>
      </w:r>
      <w:r>
        <w:br/>
      </w:r>
      <w:r>
        <w:rPr>
          <w:rFonts w:ascii="Times New Roman"/>
          <w:b/>
          <w:i w:val="false"/>
          <w:color w:val="000000"/>
        </w:rPr>
        <w:t>
от 4 сентября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Правительством Республики Казахстан и Правительством Республики Узбекистан о пунктах пропуска через Казахстанско-Узбекистанскую государственную границу от 4 сентября 2006 года, совершенный в Астане 7 сентября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Протокол к Соглашению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 о пунктах пропуска через</w:t>
      </w:r>
      <w:r>
        <w:br/>
      </w:r>
      <w:r>
        <w:rPr>
          <w:rFonts w:ascii="Times New Roman"/>
          <w:b/>
          <w:i w:val="false"/>
          <w:color w:val="000000"/>
        </w:rPr>
        <w:t>
казахстанско-узбекскую государственную границу</w:t>
      </w:r>
      <w:r>
        <w:br/>
      </w:r>
      <w:r>
        <w:rPr>
          <w:rFonts w:ascii="Times New Roman"/>
          <w:b/>
          <w:i w:val="false"/>
          <w:color w:val="000000"/>
        </w:rPr>
        <w:t>
от 4 сентября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согласования международных и двусторонних пунктов пропуска, способствующих развитию сообщения между двумя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16 ноября 2001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Соглашению, совершенный 4 сентября 2006 года (далее - Протокол),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Протоколе Сторонами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двусторонний (межгосударственный) пункт пропуска - для пересечения границы только гражданами и транспортными средствами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(многосторонний) пункт пропуска - для пересечения государственной границы физическими лицами, независимо от их гражданства (подданства), и транспортными средствами, зарегистрированными на территориях государств сторон и третьих стран.»;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пропуска через казахстанско-узбекскую государственную границу, являющемся приложением к Протоколу: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столбце «Статус пункта пропуска» после слова «Международный» добавить слово «(многосторонний)», после слова «Двусторонний» добавить слово «(межгосударственный)»;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«Железнодорожные пункты пропуска» название пунктов пропуска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173"/>
        <w:gridCol w:w="2355"/>
        <w:gridCol w:w="2552"/>
        <w:gridCol w:w="2700"/>
        <w:gridCol w:w="3070"/>
        <w:gridCol w:w="156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Каракалпакстан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Каракалпакстан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(многосторонний)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«Железнодорожные пункты пропуска» дополнить пунктом 2.1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281"/>
        <w:gridCol w:w="2363"/>
        <w:gridCol w:w="1281"/>
        <w:gridCol w:w="1801"/>
        <w:gridCol w:w="3316"/>
        <w:gridCol w:w="3303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Сырдарьинская область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(многосторонний)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разделе «Автомобильные пункты пропуска» пункты 8, 10, 11 и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«Автомобильные пункты пропуска» пункты 3, 6, 7 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806"/>
        <w:gridCol w:w="3064"/>
        <w:gridCol w:w="1492"/>
        <w:gridCol w:w="2750"/>
        <w:gridCol w:w="2484"/>
        <w:gridCol w:w="1687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Тажен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Даут-Ата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Каракалпакстан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(многосторонний)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 суточный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Капланбек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Зангиота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 область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Двусторонний (межгосударственный)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время суток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 область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Двусторонний (межгосуд арственный)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время суток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Сырдарьинская область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Двусторонний (межгосударственный)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время суток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«7» сентября 2012 года в двух подлинных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будут руководствоваться текстом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