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8bd0e" w14:textId="fa8bd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23 ноября 2012 года № 1484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критериев определения подозрительной операции"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2014 года № 1435. Утратило силу постановлением Правительства Республики Казахстан от 7 октября 2020 года № 643 (вводится в действие с 15 ноября 2020 года)</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07.10.2020 </w:t>
      </w:r>
      <w:r>
        <w:rPr>
          <w:rFonts w:ascii="Times New Roman"/>
          <w:b w:val="false"/>
          <w:i w:val="false"/>
          <w:color w:val="ff0000"/>
          <w:sz w:val="28"/>
        </w:rPr>
        <w:t>№ 643</w:t>
      </w:r>
      <w:r>
        <w:rPr>
          <w:rFonts w:ascii="Times New Roman"/>
          <w:b w:val="false"/>
          <w:i w:val="false"/>
          <w:color w:val="ff0000"/>
          <w:sz w:val="28"/>
        </w:rPr>
        <w:t xml:space="preserve"> (вводится в действие с 15.11.2020).</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ноября 2012 года № 1484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критериев определения подозрительной операции" (САПП Республики Казахстан, 2012 г., № 80, ст. 1191) следующие изменения и дополнения:</w:t>
      </w:r>
    </w:p>
    <w:bookmarkEnd w:id="1"/>
    <w:bookmarkStart w:name="z3" w:id="2"/>
    <w:p>
      <w:pPr>
        <w:spacing w:after="0"/>
        <w:ind w:left="0"/>
        <w:jc w:val="both"/>
      </w:pPr>
      <w:r>
        <w:rPr>
          <w:rFonts w:ascii="Times New Roman"/>
          <w:b w:val="false"/>
          <w:i w:val="false"/>
          <w:color w:val="000000"/>
          <w:sz w:val="28"/>
        </w:rPr>
        <w:t>
      1) заголовок изложить в следующей редакции:</w:t>
      </w:r>
    </w:p>
    <w:bookmarkEnd w:id="2"/>
    <w:p>
      <w:pPr>
        <w:spacing w:after="0"/>
        <w:ind w:left="0"/>
        <w:jc w:val="both"/>
      </w:pPr>
      <w:r>
        <w:rPr>
          <w:rFonts w:ascii="Times New Roman"/>
          <w:b w:val="false"/>
          <w:i w:val="false"/>
          <w:color w:val="000000"/>
          <w:sz w:val="28"/>
        </w:rPr>
        <w:t>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и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признаки</w:t>
      </w:r>
      <w:r>
        <w:rPr>
          <w:rFonts w:ascii="Times New Roman"/>
          <w:b w:val="false"/>
          <w:i w:val="false"/>
          <w:color w:val="000000"/>
          <w:sz w:val="28"/>
        </w:rPr>
        <w:t xml:space="preserve"> определения подозрительной операции.";</w:t>
      </w:r>
    </w:p>
    <w:bookmarkStart w:name="z6"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представления субъектами финансового мониторинга сведений и информации об операциях, подлежащих финансовому мониторингу, утвержденных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Настоящие Правила представления субъектами финансового мониторинга сведений и информации об операциях, подлежащих финансовому мониторингу,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и устанавливают единый порядок представления субъектами финансового мониторинга в уполномоченный орган по финансовому мониторингу (далее - уполномоченный орган) сведений и информации по операциям, подлежащим финансовому мониторингу.";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Информация, представляемая электронным способом, направляется субъектами финансового мониторинга,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1 статьи 3 Закона, за исключением юридических лиц, исключительным видом деятельности которых является организация обменных операций с иностранной валютой, в уполномоченный орган посредством использования электронных каналов связи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в формате XML. Информация, представляемая электронным способом, направляется субъектами финансового мониторинга, указанными в </w:t>
      </w:r>
      <w:r>
        <w:rPr>
          <w:rFonts w:ascii="Times New Roman"/>
          <w:b w:val="false"/>
          <w:i w:val="false"/>
          <w:color w:val="000000"/>
          <w:sz w:val="28"/>
        </w:rPr>
        <w:t>подпунктах 6)</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11), 12) пункта 1 статьи 3 Закона, а также юридическими лицами, исключительным видом деятельности которых является организация обменных операций с иностранной валютой, в уполномоченный орган посредством использования электронных каналов связи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в формате XML или веб-портала уполномоченного органа.</w:t>
      </w:r>
    </w:p>
    <w:p>
      <w:pPr>
        <w:spacing w:after="0"/>
        <w:ind w:left="0"/>
        <w:jc w:val="both"/>
      </w:pPr>
      <w:r>
        <w:rPr>
          <w:rFonts w:ascii="Times New Roman"/>
          <w:b w:val="false"/>
          <w:i w:val="false"/>
          <w:color w:val="000000"/>
          <w:sz w:val="28"/>
        </w:rPr>
        <w:t>
      Формат XML информации, представляемой электронным способом, утверждается уполномоченным органом.";</w:t>
      </w:r>
    </w:p>
    <w:bookmarkStart w:name="z9" w:id="5"/>
    <w:p>
      <w:pPr>
        <w:spacing w:after="0"/>
        <w:ind w:left="0"/>
        <w:jc w:val="both"/>
      </w:pPr>
      <w:r>
        <w:rPr>
          <w:rFonts w:ascii="Times New Roman"/>
          <w:b w:val="false"/>
          <w:i w:val="false"/>
          <w:color w:val="000000"/>
          <w:sz w:val="28"/>
        </w:rPr>
        <w:t>
      дополнить пунктом 11 следующего содержания:</w:t>
      </w:r>
    </w:p>
    <w:bookmarkEnd w:id="5"/>
    <w:p>
      <w:pPr>
        <w:spacing w:after="0"/>
        <w:ind w:left="0"/>
        <w:jc w:val="both"/>
      </w:pPr>
      <w:r>
        <w:rPr>
          <w:rFonts w:ascii="Times New Roman"/>
          <w:b w:val="false"/>
          <w:i w:val="false"/>
          <w:color w:val="000000"/>
          <w:sz w:val="28"/>
        </w:rPr>
        <w:t>
      "11. В целях получения необходимой информации по представленным ранее субъектом финансового мониторинга операциям, подлежащим финансовому мониторингу, в том числе о подозрительных операциях, уполномоченный орган направляет субъекту финансового мониторинга запрос на предоставление необходимой информации, сведений и документов по форме, согласно приложению 7 настоящих Правил, на электронном или бумажном носителях.</w:t>
      </w:r>
    </w:p>
    <w:p>
      <w:pPr>
        <w:spacing w:after="0"/>
        <w:ind w:left="0"/>
        <w:jc w:val="both"/>
      </w:pPr>
      <w:r>
        <w:rPr>
          <w:rFonts w:ascii="Times New Roman"/>
          <w:b w:val="false"/>
          <w:i w:val="false"/>
          <w:color w:val="000000"/>
          <w:sz w:val="28"/>
        </w:rPr>
        <w:t xml:space="preserve">
      Запрашиваемая необходимая информация, сведения и документы по операциям, подлежащим финансовому мониторингу, направляются субъектами финансового мониторинга в уполномоченный орган в сроки, установленные </w:t>
      </w:r>
      <w:r>
        <w:rPr>
          <w:rFonts w:ascii="Times New Roman"/>
          <w:b w:val="false"/>
          <w:i w:val="false"/>
          <w:color w:val="000000"/>
          <w:sz w:val="28"/>
        </w:rPr>
        <w:t>пунктом 3-1</w:t>
      </w:r>
      <w:r>
        <w:rPr>
          <w:rFonts w:ascii="Times New Roman"/>
          <w:b w:val="false"/>
          <w:i w:val="false"/>
          <w:color w:val="000000"/>
          <w:sz w:val="28"/>
        </w:rPr>
        <w:t xml:space="preserve"> статьи 10 Закона, по форме, согласно приложению 8 настоящих Правил, в соответствии с порядком, определенным </w:t>
      </w:r>
      <w:r>
        <w:rPr>
          <w:rFonts w:ascii="Times New Roman"/>
          <w:b w:val="false"/>
          <w:i w:val="false"/>
          <w:color w:val="000000"/>
          <w:sz w:val="28"/>
        </w:rPr>
        <w:t>пунктами 3</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получении запроса на предоставление необходимой информации, сведений и документов по операциям, подлежащим финансовому мониторингу, от уполномоченного органа электронным способом субъекты финансового мониторинга направляют извещение в уполномоченный орган по форме, согласно приложению 9 настоящих Правил.";</w:t>
      </w:r>
    </w:p>
    <w:bookmarkStart w:name="z1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форме</w:t>
      </w:r>
      <w:r>
        <w:rPr>
          <w:rFonts w:ascii="Times New Roman"/>
          <w:b w:val="false"/>
          <w:i w:val="false"/>
          <w:color w:val="000000"/>
          <w:sz w:val="28"/>
        </w:rPr>
        <w:t xml:space="preserve"> сведений и информации об операции, подлежащей финансовому мониторингу (далее – форма ФМ-1):</w:t>
      </w:r>
    </w:p>
    <w:bookmarkEnd w:id="7"/>
    <w:bookmarkStart w:name="z12" w:id="8"/>
    <w:p>
      <w:pPr>
        <w:spacing w:after="0"/>
        <w:ind w:left="0"/>
        <w:jc w:val="both"/>
      </w:pPr>
      <w:r>
        <w:rPr>
          <w:rFonts w:ascii="Times New Roman"/>
          <w:b w:val="false"/>
          <w:i w:val="false"/>
          <w:color w:val="000000"/>
          <w:sz w:val="28"/>
        </w:rPr>
        <w:t>
      пункт 1.5 строки, порядковый номер 1, изложить в следующей редакции:</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787"/>
        <w:gridCol w:w="6299"/>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подачи сообщения (нужное подчеркнуть)*</w:t>
            </w:r>
          </w:p>
        </w:tc>
        <w:tc>
          <w:tcPr>
            <w:tcW w:w="6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Равна или превышает пороговую сумму</w:t>
            </w:r>
          </w:p>
          <w:p>
            <w:pPr>
              <w:spacing w:after="20"/>
              <w:ind w:left="20"/>
              <w:jc w:val="both"/>
            </w:pPr>
            <w:r>
              <w:rPr>
                <w:rFonts w:ascii="Times New Roman"/>
                <w:b w:val="false"/>
                <w:i w:val="false"/>
                <w:color w:val="000000"/>
                <w:sz w:val="20"/>
              </w:rPr>
              <w:t>
2. Подозрительная операция</w:t>
            </w:r>
          </w:p>
          <w:p>
            <w:pPr>
              <w:spacing w:after="20"/>
              <w:ind w:left="20"/>
              <w:jc w:val="both"/>
            </w:pPr>
            <w:r>
              <w:rPr>
                <w:rFonts w:ascii="Times New Roman"/>
                <w:b w:val="false"/>
                <w:i w:val="false"/>
                <w:color w:val="000000"/>
                <w:sz w:val="20"/>
              </w:rPr>
              <w:t>
3. Попытка проведения подозрительной операции</w:t>
            </w:r>
          </w:p>
          <w:p>
            <w:pPr>
              <w:spacing w:after="20"/>
              <w:ind w:left="20"/>
              <w:jc w:val="both"/>
            </w:pPr>
            <w:r>
              <w:rPr>
                <w:rFonts w:ascii="Times New Roman"/>
                <w:b w:val="false"/>
                <w:i w:val="false"/>
                <w:color w:val="000000"/>
                <w:sz w:val="20"/>
              </w:rPr>
              <w:t>
4. Совпадение с перечнем организаций и лиц, связанных с финансированием терроризма и экстремизма:</w:t>
            </w:r>
          </w:p>
          <w:p>
            <w:pPr>
              <w:spacing w:after="20"/>
              <w:ind w:left="20"/>
              <w:jc w:val="both"/>
            </w:pPr>
            <w:r>
              <w:rPr>
                <w:rFonts w:ascii="Times New Roman"/>
                <w:b w:val="false"/>
                <w:i w:val="false"/>
                <w:color w:val="000000"/>
                <w:sz w:val="20"/>
              </w:rPr>
              <w:t>
4.1. Приостановление расходных операций по банковским счетам</w:t>
            </w:r>
          </w:p>
          <w:p>
            <w:pPr>
              <w:spacing w:after="20"/>
              <w:ind w:left="20"/>
              <w:jc w:val="both"/>
            </w:pPr>
            <w:r>
              <w:rPr>
                <w:rFonts w:ascii="Times New Roman"/>
                <w:b w:val="false"/>
                <w:i w:val="false"/>
                <w:color w:val="000000"/>
                <w:sz w:val="20"/>
              </w:rPr>
              <w:t>
4.2. Приостановление исполнения указаний по платежам и переводам без использования банковского счета</w:t>
            </w:r>
          </w:p>
          <w:p>
            <w:pPr>
              <w:spacing w:after="20"/>
              <w:ind w:left="20"/>
              <w:jc w:val="both"/>
            </w:pPr>
            <w:r>
              <w:rPr>
                <w:rFonts w:ascii="Times New Roman"/>
                <w:b w:val="false"/>
                <w:i w:val="false"/>
                <w:color w:val="000000"/>
                <w:sz w:val="20"/>
              </w:rPr>
              <w:t>
4.3. Блокирование ценных бумаг</w:t>
            </w:r>
          </w:p>
          <w:p>
            <w:pPr>
              <w:spacing w:after="20"/>
              <w:ind w:left="20"/>
              <w:jc w:val="both"/>
            </w:pPr>
            <w:r>
              <w:rPr>
                <w:rFonts w:ascii="Times New Roman"/>
                <w:b w:val="false"/>
                <w:i w:val="false"/>
                <w:color w:val="000000"/>
                <w:sz w:val="20"/>
              </w:rPr>
              <w:t>
4.4. Отказ в проведении иных операций</w:t>
            </w:r>
          </w:p>
          <w:p>
            <w:pPr>
              <w:spacing w:after="20"/>
              <w:ind w:left="20"/>
              <w:jc w:val="both"/>
            </w:pPr>
            <w:r>
              <w:rPr>
                <w:rFonts w:ascii="Times New Roman"/>
                <w:b w:val="false"/>
                <w:i w:val="false"/>
                <w:color w:val="000000"/>
                <w:sz w:val="20"/>
              </w:rPr>
              <w:t>
5. Отказ в установлении деловых отношений</w:t>
            </w:r>
          </w:p>
          <w:p>
            <w:pPr>
              <w:spacing w:after="20"/>
              <w:ind w:left="20"/>
              <w:jc w:val="both"/>
            </w:pPr>
            <w:r>
              <w:rPr>
                <w:rFonts w:ascii="Times New Roman"/>
                <w:b w:val="false"/>
                <w:i w:val="false"/>
                <w:color w:val="000000"/>
                <w:sz w:val="20"/>
              </w:rPr>
              <w:t>
6. Отказ в проведении операции</w:t>
            </w:r>
          </w:p>
          <w:p>
            <w:pPr>
              <w:spacing w:after="20"/>
              <w:ind w:left="20"/>
              <w:jc w:val="both"/>
            </w:pPr>
            <w:r>
              <w:rPr>
                <w:rFonts w:ascii="Times New Roman"/>
                <w:b w:val="false"/>
                <w:i w:val="false"/>
                <w:color w:val="000000"/>
                <w:sz w:val="20"/>
              </w:rPr>
              <w:t>
7. Прекращение деловых отношений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пункт 2.3 строки, порядковый номер 2, исключить;</w:t>
      </w:r>
    </w:p>
    <w:bookmarkEnd w:id="9"/>
    <w:bookmarkStart w:name="z14" w:id="10"/>
    <w:p>
      <w:pPr>
        <w:spacing w:after="0"/>
        <w:ind w:left="0"/>
        <w:jc w:val="both"/>
      </w:pPr>
      <w:r>
        <w:rPr>
          <w:rFonts w:ascii="Times New Roman"/>
          <w:b w:val="false"/>
          <w:i w:val="false"/>
          <w:color w:val="000000"/>
          <w:sz w:val="28"/>
        </w:rPr>
        <w:t>
      пункт 4.7 строки, порядковый номер 4, изложить в следующей редакции:</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2383"/>
        <w:gridCol w:w="7114"/>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участника операции*</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Местонахождение филиала:</w:t>
            </w:r>
          </w:p>
          <w:p>
            <w:pPr>
              <w:spacing w:after="20"/>
              <w:ind w:left="20"/>
              <w:jc w:val="both"/>
            </w:pPr>
            <w:r>
              <w:rPr>
                <w:rFonts w:ascii="Times New Roman"/>
                <w:b w:val="false"/>
                <w:i w:val="false"/>
                <w:color w:val="000000"/>
                <w:sz w:val="20"/>
              </w:rPr>
              <w:t xml:space="preserve">
1.2. Наименование банка: </w:t>
            </w:r>
          </w:p>
          <w:p>
            <w:pPr>
              <w:spacing w:after="20"/>
              <w:ind w:left="20"/>
              <w:jc w:val="both"/>
            </w:pPr>
            <w:r>
              <w:rPr>
                <w:rFonts w:ascii="Times New Roman"/>
                <w:b w:val="false"/>
                <w:i w:val="false"/>
                <w:color w:val="000000"/>
                <w:sz w:val="20"/>
              </w:rPr>
              <w:t>
1.2.1. Наименование СДП:</w:t>
            </w:r>
          </w:p>
          <w:p>
            <w:pPr>
              <w:spacing w:after="20"/>
              <w:ind w:left="20"/>
              <w:jc w:val="both"/>
            </w:pPr>
            <w:r>
              <w:rPr>
                <w:rFonts w:ascii="Times New Roman"/>
                <w:b w:val="false"/>
                <w:i w:val="false"/>
                <w:color w:val="000000"/>
                <w:sz w:val="20"/>
              </w:rPr>
              <w:t>
1.3. Код банка/филиала:</w:t>
            </w:r>
          </w:p>
          <w:p>
            <w:pPr>
              <w:spacing w:after="20"/>
              <w:ind w:left="20"/>
              <w:jc w:val="both"/>
            </w:pPr>
            <w:r>
              <w:rPr>
                <w:rFonts w:ascii="Times New Roman"/>
                <w:b w:val="false"/>
                <w:i w:val="false"/>
                <w:color w:val="000000"/>
                <w:sz w:val="20"/>
              </w:rPr>
              <w:t>
1.4. Номер счета участника:</w:t>
            </w:r>
          </w:p>
          <w:p>
            <w:pPr>
              <w:spacing w:after="20"/>
              <w:ind w:left="20"/>
              <w:jc w:val="both"/>
            </w:pPr>
            <w:r>
              <w:rPr>
                <w:rFonts w:ascii="Times New Roman"/>
                <w:b w:val="false"/>
                <w:i w:val="false"/>
                <w:color w:val="000000"/>
                <w:sz w:val="20"/>
              </w:rPr>
              <w:t>
1.5. Сведения о корреспондентских счетах, участвующих в операции:</w:t>
            </w:r>
          </w:p>
          <w:p>
            <w:pPr>
              <w:spacing w:after="20"/>
              <w:ind w:left="20"/>
              <w:jc w:val="both"/>
            </w:pPr>
            <w:r>
              <w:rPr>
                <w:rFonts w:ascii="Times New Roman"/>
                <w:b w:val="false"/>
                <w:i w:val="false"/>
                <w:color w:val="000000"/>
                <w:sz w:val="20"/>
              </w:rPr>
              <w:t>
1.5.1. Местонахождение банка:</w:t>
            </w:r>
          </w:p>
          <w:p>
            <w:pPr>
              <w:spacing w:after="20"/>
              <w:ind w:left="20"/>
              <w:jc w:val="both"/>
            </w:pPr>
            <w:r>
              <w:rPr>
                <w:rFonts w:ascii="Times New Roman"/>
                <w:b w:val="false"/>
                <w:i w:val="false"/>
                <w:color w:val="000000"/>
                <w:sz w:val="20"/>
              </w:rPr>
              <w:t>
1.5.2. Наименование банка: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пункт 4.11 строки, порядковый номер 4, исключить;</w:t>
      </w:r>
    </w:p>
    <w:bookmarkEnd w:id="11"/>
    <w:bookmarkStart w:name="z16"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пояснениях</w:t>
      </w:r>
      <w:r>
        <w:rPr>
          <w:rFonts w:ascii="Times New Roman"/>
          <w:b w:val="false"/>
          <w:i w:val="false"/>
          <w:color w:val="000000"/>
          <w:sz w:val="28"/>
        </w:rPr>
        <w:t xml:space="preserve"> по заполнению формы ФМ-1:</w:t>
      </w:r>
    </w:p>
    <w:bookmarkEnd w:id="12"/>
    <w:bookmarkStart w:name="z17"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"Сведения о форме ФМ-1":</w:t>
      </w:r>
    </w:p>
    <w:bookmarkEnd w:id="13"/>
    <w:bookmarkStart w:name="z18" w:id="14"/>
    <w:p>
      <w:pPr>
        <w:spacing w:after="0"/>
        <w:ind w:left="0"/>
        <w:jc w:val="both"/>
      </w:pPr>
      <w:r>
        <w:rPr>
          <w:rFonts w:ascii="Times New Roman"/>
          <w:b w:val="false"/>
          <w:i w:val="false"/>
          <w:color w:val="000000"/>
          <w:sz w:val="28"/>
        </w:rPr>
        <w:t>
      абзац четырнадцатый изложить в следующей редакции:</w:t>
      </w:r>
    </w:p>
    <w:bookmarkEnd w:id="14"/>
    <w:p>
      <w:pPr>
        <w:spacing w:after="0"/>
        <w:ind w:left="0"/>
        <w:jc w:val="both"/>
      </w:pPr>
      <w:r>
        <w:rPr>
          <w:rFonts w:ascii="Times New Roman"/>
          <w:b w:val="false"/>
          <w:i w:val="false"/>
          <w:color w:val="000000"/>
          <w:sz w:val="28"/>
        </w:rPr>
        <w:t>
      "3. Приостановлено" – указывается в случае, если субъект финансового мониторинга принял решение приостановить проводимую операцию при возникновении у субъекта финансового мониторинга основания полагать, что операция соответствует признакам определения подозрительных операций";</w:t>
      </w:r>
    </w:p>
    <w:bookmarkStart w:name="z19" w:id="15"/>
    <w:p>
      <w:pPr>
        <w:spacing w:after="0"/>
        <w:ind w:left="0"/>
        <w:jc w:val="both"/>
      </w:pPr>
      <w:r>
        <w:rPr>
          <w:rFonts w:ascii="Times New Roman"/>
          <w:b w:val="false"/>
          <w:i w:val="false"/>
          <w:color w:val="000000"/>
          <w:sz w:val="28"/>
        </w:rPr>
        <w:t>
      абзацы восемнадцатый и девятнадцатый изложить в следующей редакции:</w:t>
      </w:r>
    </w:p>
    <w:bookmarkEnd w:id="15"/>
    <w:p>
      <w:pPr>
        <w:spacing w:after="0"/>
        <w:ind w:left="0"/>
        <w:jc w:val="both"/>
      </w:pPr>
      <w:r>
        <w:rPr>
          <w:rFonts w:ascii="Times New Roman"/>
          <w:b w:val="false"/>
          <w:i w:val="false"/>
          <w:color w:val="000000"/>
          <w:sz w:val="28"/>
        </w:rPr>
        <w:t xml:space="preserve">
      "1. Равна или превышает пороговую сумму" - указывается в случае, если сумма операции равна или превышает пороговое значение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"2. Подозрительная операция" – указывается в случае, если у субъекта финансового мониторинга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или финансирование терроризма либо иную преступную деятельность.";</w:t>
      </w:r>
    </w:p>
    <w:bookmarkStart w:name="z20" w:id="16"/>
    <w:p>
      <w:pPr>
        <w:spacing w:after="0"/>
        <w:ind w:left="0"/>
        <w:jc w:val="both"/>
      </w:pPr>
      <w:r>
        <w:rPr>
          <w:rFonts w:ascii="Times New Roman"/>
          <w:b w:val="false"/>
          <w:i w:val="false"/>
          <w:color w:val="000000"/>
          <w:sz w:val="28"/>
        </w:rPr>
        <w:t>
      дополнить абзацами двадцатым, двадцать первым, двадцать вторым, двадцать третьим, двадцать четвертым, двадцать пятым, двадцать шестым, двадцать седьмым, двадцать восьмым следующего содержания:</w:t>
      </w:r>
    </w:p>
    <w:bookmarkEnd w:id="16"/>
    <w:p>
      <w:pPr>
        <w:spacing w:after="0"/>
        <w:ind w:left="0"/>
        <w:jc w:val="both"/>
      </w:pPr>
      <w:r>
        <w:rPr>
          <w:rFonts w:ascii="Times New Roman"/>
          <w:b w:val="false"/>
          <w:i w:val="false"/>
          <w:color w:val="000000"/>
          <w:sz w:val="28"/>
        </w:rPr>
        <w:t>
      "3. Попытка проведения подозрительной операции" - указывается в случае, если клиентом предпринята попытка совершения операции, в отношении которой у субъекта финансового мониторинга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или финансирование терроризма либо иной преступной деятельности. В случае указания пункта 3 данного реквизита обязательными к заполнению в разделах 3 и 4 формы ФМ-1 являются следующие реквизиты: 3.4, 4.2, 4.4, 4.5, 4.7 (поля 1.1, 1.2, 1.3), для юридических лиц: 4.8, для физических лиц: 4.14. При указании в реквизите 4.2 значения "2. Является" обязательными к заполнению являются реквизиты: 4.7 (поле 1.4), 4.13, для физических лиц: 4.15, 4.16 (поле 1), 4.17, 4.18.".</w:t>
      </w:r>
    </w:p>
    <w:p>
      <w:pPr>
        <w:spacing w:after="0"/>
        <w:ind w:left="0"/>
        <w:jc w:val="both"/>
      </w:pPr>
      <w:r>
        <w:rPr>
          <w:rFonts w:ascii="Times New Roman"/>
          <w:b w:val="false"/>
          <w:i w:val="false"/>
          <w:color w:val="000000"/>
          <w:sz w:val="28"/>
        </w:rPr>
        <w:t>
      "4. Совпадение с перечнем организаций и лиц, связанных с финансированием терроризма и экстремизма" – указывается в случае, если лицо или организация, участвующая в операции, состоит в перечне организаций и лиц, связанных с финансированием терроризма и экстремизма, где:</w:t>
      </w:r>
    </w:p>
    <w:p>
      <w:pPr>
        <w:spacing w:after="0"/>
        <w:ind w:left="0"/>
        <w:jc w:val="both"/>
      </w:pPr>
      <w:r>
        <w:rPr>
          <w:rFonts w:ascii="Times New Roman"/>
          <w:b w:val="false"/>
          <w:i w:val="false"/>
          <w:color w:val="000000"/>
          <w:sz w:val="28"/>
        </w:rPr>
        <w:t>
      "4.1. Приостановление расходных операций" – указывается в случае приостановления расходных операций по банковским счетам такой организации или физического лица, а так же по банковским счетам клиента, бенефициарным собственником которых является такое физическое лицо. При выборе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pPr>
        <w:spacing w:after="0"/>
        <w:ind w:left="0"/>
        <w:jc w:val="both"/>
      </w:pPr>
      <w:r>
        <w:rPr>
          <w:rFonts w:ascii="Times New Roman"/>
          <w:b w:val="false"/>
          <w:i w:val="false"/>
          <w:color w:val="000000"/>
          <w:sz w:val="28"/>
        </w:rPr>
        <w:t>
      "4.2.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пункта обязательными к заполнению в разделах 3 и 4 формы ФМ-1 являются следующие реквизиты: 3.4, 4.2, 4.4, 4.5, 4.7 (поля 1.1, 1.2, 1.3), 4.13, для юридических лиц: 4.8, для физических лиц: 4.14, 4.15, 4.16 (поле 1), 4.17, 4.18.</w:t>
      </w:r>
    </w:p>
    <w:p>
      <w:pPr>
        <w:spacing w:after="0"/>
        <w:ind w:left="0"/>
        <w:jc w:val="both"/>
      </w:pPr>
      <w:r>
        <w:rPr>
          <w:rFonts w:ascii="Times New Roman"/>
          <w:b w:val="false"/>
          <w:i w:val="false"/>
          <w:color w:val="000000"/>
          <w:sz w:val="28"/>
        </w:rPr>
        <w:t>
      "4.3.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 же на лицевых счетах клиента, бенефициарным собственником которого является такое физическое лицо. При выборе данного пункта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p>
      <w:pPr>
        <w:spacing w:after="0"/>
        <w:ind w:left="0"/>
        <w:jc w:val="both"/>
      </w:pPr>
      <w:r>
        <w:rPr>
          <w:rFonts w:ascii="Times New Roman"/>
          <w:b w:val="false"/>
          <w:i w:val="false"/>
          <w:color w:val="000000"/>
          <w:sz w:val="28"/>
        </w:rPr>
        <w:t>
      "4.4. Отказ в проведении иных операций" – указывается в случае отказа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pPr>
        <w:spacing w:after="0"/>
        <w:ind w:left="0"/>
        <w:jc w:val="both"/>
      </w:pPr>
      <w:r>
        <w:rPr>
          <w:rFonts w:ascii="Times New Roman"/>
          <w:b w:val="false"/>
          <w:i w:val="false"/>
          <w:color w:val="000000"/>
          <w:sz w:val="28"/>
        </w:rPr>
        <w:t xml:space="preserve">
      "5. Отказ в установлении деловых отношений" – указывается в случае невозможности принятия мер, предусмотренных подпунктами 1), 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При выборе данного пункта обязательными к заполнению в разделах 3 и 4 формы ФМ-1 являются следующие реквизиты: 3.4, 4.2, 4.4, 4.5, 4.7 (поля 1.1, 1.2, 1.3), 4.13, для юридических лиц: 4.8, для физических лиц: 4.14, 4.15, 4.16 (поле 1), 4.17, 4.18.".</w:t>
      </w:r>
    </w:p>
    <w:p>
      <w:pPr>
        <w:spacing w:after="0"/>
        <w:ind w:left="0"/>
        <w:jc w:val="both"/>
      </w:pPr>
      <w:r>
        <w:rPr>
          <w:rFonts w:ascii="Times New Roman"/>
          <w:b w:val="false"/>
          <w:i w:val="false"/>
          <w:color w:val="000000"/>
          <w:sz w:val="28"/>
        </w:rPr>
        <w:t xml:space="preserve">
      "6. Отказ в проведении операции" – указывается в случае невозможности принятия мер, предусмотренных подпунктами 1), 2) и 4) </w:t>
      </w:r>
      <w:r>
        <w:rPr>
          <w:rFonts w:ascii="Times New Roman"/>
          <w:b w:val="false"/>
          <w:i w:val="false"/>
          <w:color w:val="000000"/>
          <w:sz w:val="28"/>
        </w:rPr>
        <w:t>пункта 3</w:t>
      </w:r>
      <w:r>
        <w:rPr>
          <w:rFonts w:ascii="Times New Roman"/>
          <w:b w:val="false"/>
          <w:i w:val="false"/>
          <w:color w:val="000000"/>
          <w:sz w:val="28"/>
        </w:rPr>
        <w:t xml:space="preserve"> статьи 5 Закона. В случае указания данного пункта, обязательными к заполнению в разделах 3 и 4 формы ФМ-1 являются следующие реквизиты: 3.4, 4.2, 4.4, 4.5, 4.7 (поля 1.1, 1.2, 1.3), 4.13, для юридических лиц: 4.8, для физических лиц: 4.14, 4.15, 4.16 (поле 1), 4.17, 4.18.".</w:t>
      </w:r>
    </w:p>
    <w:p>
      <w:pPr>
        <w:spacing w:after="0"/>
        <w:ind w:left="0"/>
        <w:jc w:val="both"/>
      </w:pPr>
      <w:r>
        <w:rPr>
          <w:rFonts w:ascii="Times New Roman"/>
          <w:b w:val="false"/>
          <w:i w:val="false"/>
          <w:color w:val="000000"/>
          <w:sz w:val="28"/>
        </w:rPr>
        <w:t xml:space="preserve">
      "7. Прекращение деловых отношений" – указывается в случаях невозможности принятия мер, предусмотренных подпунктом 6) </w:t>
      </w:r>
      <w:r>
        <w:rPr>
          <w:rFonts w:ascii="Times New Roman"/>
          <w:b w:val="false"/>
          <w:i w:val="false"/>
          <w:color w:val="000000"/>
          <w:sz w:val="28"/>
        </w:rPr>
        <w:t>пункта 3</w:t>
      </w:r>
      <w:r>
        <w:rPr>
          <w:rFonts w:ascii="Times New Roman"/>
          <w:b w:val="false"/>
          <w:i w:val="false"/>
          <w:color w:val="000000"/>
          <w:sz w:val="28"/>
        </w:rPr>
        <w:t xml:space="preserve"> статьи 5 Закона, а также возникновения в процессе изучения операций, совершаемых клиентом,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При выборе данного пункта обязательными к заполнению в разделах 3 и 4 формы ФМ-1 являются только следующие реквизиты: 3.4, 4.2, 4.4, 4.5, 4.7 (поля 1.1, 1.2, 1.3, 1.4), 4.13, для юридических лиц: 4.8, для физических лиц: 4.14, 4.15, 4.16 (поле 1), 4.17, 4.18.";</w:t>
      </w:r>
    </w:p>
    <w:bookmarkStart w:name="z21"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"Сведения о субъекте финансового мониторинга, направившем форму ФМ-1":</w:t>
      </w:r>
    </w:p>
    <w:bookmarkEnd w:id="17"/>
    <w:bookmarkStart w:name="z22" w:id="18"/>
    <w:p>
      <w:pPr>
        <w:spacing w:after="0"/>
        <w:ind w:left="0"/>
        <w:jc w:val="both"/>
      </w:pPr>
      <w:r>
        <w:rPr>
          <w:rFonts w:ascii="Times New Roman"/>
          <w:b w:val="false"/>
          <w:i w:val="false"/>
          <w:color w:val="000000"/>
          <w:sz w:val="28"/>
        </w:rPr>
        <w:t>
      абзац пятый исключить;</w:t>
      </w:r>
    </w:p>
    <w:bookmarkEnd w:id="18"/>
    <w:bookmarkStart w:name="z23"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3.</w:t>
      </w:r>
      <w:r>
        <w:rPr>
          <w:rFonts w:ascii="Times New Roman"/>
          <w:b w:val="false"/>
          <w:i w:val="false"/>
          <w:color w:val="000000"/>
          <w:sz w:val="28"/>
        </w:rPr>
        <w:t xml:space="preserve"> "Информация об операции, подлежащей финансовому мониторингу":</w:t>
      </w:r>
    </w:p>
    <w:bookmarkEnd w:id="19"/>
    <w:bookmarkStart w:name="z24" w:id="20"/>
    <w:p>
      <w:pPr>
        <w:spacing w:after="0"/>
        <w:ind w:left="0"/>
        <w:jc w:val="both"/>
      </w:pPr>
      <w:r>
        <w:rPr>
          <w:rFonts w:ascii="Times New Roman"/>
          <w:b w:val="false"/>
          <w:i w:val="false"/>
          <w:color w:val="000000"/>
          <w:sz w:val="28"/>
        </w:rPr>
        <w:t>
      абзац третий изложить в следующей редакции:</w:t>
      </w:r>
    </w:p>
    <w:bookmarkEnd w:id="20"/>
    <w:p>
      <w:pPr>
        <w:spacing w:after="0"/>
        <w:ind w:left="0"/>
        <w:jc w:val="both"/>
      </w:pPr>
      <w:r>
        <w:rPr>
          <w:rFonts w:ascii="Times New Roman"/>
          <w:b w:val="false"/>
          <w:i w:val="false"/>
          <w:color w:val="000000"/>
          <w:sz w:val="28"/>
        </w:rPr>
        <w:t xml:space="preserve">
      "В случаях указания кодов 0623, 0624, 0633, 0634 и проведения операции в/из оффшорной зоны, пункт 4 "Страна местонахождения банка/филиала" реквизита 4.7 "Банк участника операции" заполняется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10 февраля 2010 года № 52 "Об утверждении Перечня оффшорных зон для целей Закона Республики Казахстан "О противодействии легализации (отмыванию) доходов, полученных преступным путем, и финансированию терроризма".";</w:t>
      </w:r>
    </w:p>
    <w:bookmarkStart w:name="z25" w:id="21"/>
    <w:p>
      <w:pPr>
        <w:spacing w:after="0"/>
        <w:ind w:left="0"/>
        <w:jc w:val="both"/>
      </w:pPr>
      <w:r>
        <w:rPr>
          <w:rFonts w:ascii="Times New Roman"/>
          <w:b w:val="false"/>
          <w:i w:val="false"/>
          <w:color w:val="000000"/>
          <w:sz w:val="28"/>
        </w:rPr>
        <w:t>
      абзацы двенадцатый, тринадцатый и четырнадцатый изложить в следующей редакции:</w:t>
      </w:r>
    </w:p>
    <w:bookmarkEnd w:id="21"/>
    <w:p>
      <w:pPr>
        <w:spacing w:after="0"/>
        <w:ind w:left="0"/>
        <w:jc w:val="both"/>
      </w:pPr>
      <w:r>
        <w:rPr>
          <w:rFonts w:ascii="Times New Roman"/>
          <w:b w:val="false"/>
          <w:i w:val="false"/>
          <w:color w:val="000000"/>
          <w:sz w:val="28"/>
        </w:rPr>
        <w:t>
      "В реквизите 3.10 "Код признака подозрительности операции" указывается цифровой код основного признака подозрительности финансовой операции в соответствии с признаками определения подозрительной операции, утвержденными настоящим постановлением. Реквизит обязателен для заполнения в случае указания пункта 2 в реквизите 1.5.</w:t>
      </w:r>
    </w:p>
    <w:p>
      <w:pPr>
        <w:spacing w:after="0"/>
        <w:ind w:left="0"/>
        <w:jc w:val="both"/>
      </w:pPr>
      <w:r>
        <w:rPr>
          <w:rFonts w:ascii="Times New Roman"/>
          <w:b w:val="false"/>
          <w:i w:val="false"/>
          <w:color w:val="000000"/>
          <w:sz w:val="28"/>
        </w:rPr>
        <w:t>
      В реквизите 3.11 "1-й дополнительный код признака подозрительности операции" указывается код первого дополнительного признака подозрительности финансовой операции в соответствии с признаками определения подозрительной операции, утвержденными настоящим постановлением. Реквизит заполняется в случае выявления дополнительного признака подозрительности финансовой операции в результате реализации мер внутреннего контроля.</w:t>
      </w:r>
    </w:p>
    <w:p>
      <w:pPr>
        <w:spacing w:after="0"/>
        <w:ind w:left="0"/>
        <w:jc w:val="both"/>
      </w:pPr>
      <w:r>
        <w:rPr>
          <w:rFonts w:ascii="Times New Roman"/>
          <w:b w:val="false"/>
          <w:i w:val="false"/>
          <w:color w:val="000000"/>
          <w:sz w:val="28"/>
        </w:rPr>
        <w:t>
      В реквизите 3.12 "2-й дополнительный код признака подозрительности операции" указывается код второго дополнительного признака подозрительности финансовой операции в соответствии с признаками определения подозрительной операции, утвержденными настоящим постановлением. Реквизит заполняется в случае выявления дополнительного признака подозрительности финансовой операции в результате реализации мер внутреннего контроля.";</w:t>
      </w:r>
    </w:p>
    <w:bookmarkStart w:name="z26" w:id="22"/>
    <w:p>
      <w:pPr>
        <w:spacing w:after="0"/>
        <w:ind w:left="0"/>
        <w:jc w:val="both"/>
      </w:pPr>
      <w:r>
        <w:rPr>
          <w:rFonts w:ascii="Times New Roman"/>
          <w:b w:val="false"/>
          <w:i w:val="false"/>
          <w:color w:val="000000"/>
          <w:sz w:val="28"/>
        </w:rPr>
        <w:t>
      абзац шестнадцатый изложить в следующей редакции:</w:t>
      </w:r>
    </w:p>
    <w:bookmarkEnd w:id="22"/>
    <w:p>
      <w:pPr>
        <w:spacing w:after="0"/>
        <w:ind w:left="0"/>
        <w:jc w:val="both"/>
      </w:pPr>
      <w:r>
        <w:rPr>
          <w:rFonts w:ascii="Times New Roman"/>
          <w:b w:val="false"/>
          <w:i w:val="false"/>
          <w:color w:val="000000"/>
          <w:sz w:val="28"/>
        </w:rPr>
        <w:t>
      "В реквизите 3.14 "Дополнительная информация по операции" указывается только дополнительная информация по операции, в отношении которой при реализации мер внутреннего контроля возникают подозрения о ее осуществлении с целью легализации (отмывания) доходов, полученных преступным путем, или финансирования терроризма, за исключением информации, подлежащей заполнению в реквизитах раздела 3.";</w:t>
      </w:r>
    </w:p>
    <w:bookmarkStart w:name="z27"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4.</w:t>
      </w:r>
      <w:r>
        <w:rPr>
          <w:rFonts w:ascii="Times New Roman"/>
          <w:b w:val="false"/>
          <w:i w:val="false"/>
          <w:color w:val="000000"/>
          <w:sz w:val="28"/>
        </w:rPr>
        <w:t xml:space="preserve"> "Сведения об участниках операции, подлежащей финансовому мониторингу":</w:t>
      </w:r>
    </w:p>
    <w:bookmarkEnd w:id="23"/>
    <w:bookmarkStart w:name="z28" w:id="24"/>
    <w:p>
      <w:pPr>
        <w:spacing w:after="0"/>
        <w:ind w:left="0"/>
        <w:jc w:val="both"/>
      </w:pPr>
      <w:r>
        <w:rPr>
          <w:rFonts w:ascii="Times New Roman"/>
          <w:b w:val="false"/>
          <w:i w:val="false"/>
          <w:color w:val="000000"/>
          <w:sz w:val="28"/>
        </w:rPr>
        <w:t>
      абзац пятнадцатый изложить в следующей редакции:</w:t>
      </w:r>
    </w:p>
    <w:bookmarkEnd w:id="24"/>
    <w:p>
      <w:pPr>
        <w:spacing w:after="0"/>
        <w:ind w:left="0"/>
        <w:jc w:val="both"/>
      </w:pPr>
      <w:r>
        <w:rPr>
          <w:rFonts w:ascii="Times New Roman"/>
          <w:b w:val="false"/>
          <w:i w:val="false"/>
          <w:color w:val="000000"/>
          <w:sz w:val="28"/>
        </w:rPr>
        <w:t>
      "1.1. Местонахождение филиала" – в случае местонахождения банка за пределами Республики Казахстан указывается страна в соответствии со справочником, указанным в реквизите 4.4. В случае местонахождения филиала на территории Республики Казахстан, указывается населенный пункт, в котором инициируется/завершается операция.";</w:t>
      </w:r>
    </w:p>
    <w:bookmarkStart w:name="z29" w:id="25"/>
    <w:p>
      <w:pPr>
        <w:spacing w:after="0"/>
        <w:ind w:left="0"/>
        <w:jc w:val="both"/>
      </w:pPr>
      <w:r>
        <w:rPr>
          <w:rFonts w:ascii="Times New Roman"/>
          <w:b w:val="false"/>
          <w:i w:val="false"/>
          <w:color w:val="000000"/>
          <w:sz w:val="28"/>
        </w:rPr>
        <w:t>
      абзац восемнадцатый изложить в следующей редакции:</w:t>
      </w:r>
    </w:p>
    <w:bookmarkEnd w:id="25"/>
    <w:p>
      <w:pPr>
        <w:spacing w:after="0"/>
        <w:ind w:left="0"/>
        <w:jc w:val="both"/>
      </w:pPr>
      <w:r>
        <w:rPr>
          <w:rFonts w:ascii="Times New Roman"/>
          <w:b w:val="false"/>
          <w:i w:val="false"/>
          <w:color w:val="000000"/>
          <w:sz w:val="28"/>
        </w:rPr>
        <w:t xml:space="preserve">
      "1.3. Код банка/филиала" - указывается, например, БИК для резидентов и SWIFT BIC (или non-SWIFT BIC) для нерезидентов или иной. В случае проведения операции в филиале банка, обязательно указывается код филиала, присваиваемый Национальным Банком Республики Казахстан,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августа 2012 года № 236;";</w:t>
      </w:r>
    </w:p>
    <w:bookmarkStart w:name="z30" w:id="26"/>
    <w:p>
      <w:pPr>
        <w:spacing w:after="0"/>
        <w:ind w:left="0"/>
        <w:jc w:val="both"/>
      </w:pPr>
      <w:r>
        <w:rPr>
          <w:rFonts w:ascii="Times New Roman"/>
          <w:b w:val="false"/>
          <w:i w:val="false"/>
          <w:color w:val="000000"/>
          <w:sz w:val="28"/>
        </w:rPr>
        <w:t>
      абзац тридцать третий изложить в следующей редакции:</w:t>
      </w:r>
    </w:p>
    <w:bookmarkEnd w:id="26"/>
    <w:p>
      <w:pPr>
        <w:spacing w:after="0"/>
        <w:ind w:left="0"/>
        <w:jc w:val="both"/>
      </w:pPr>
      <w:r>
        <w:rPr>
          <w:rFonts w:ascii="Times New Roman"/>
          <w:b w:val="false"/>
          <w:i w:val="false"/>
          <w:color w:val="000000"/>
          <w:sz w:val="28"/>
        </w:rPr>
        <w:t>
      "2.1. Наименование:" - указывается наименование учредителя участника операции в соответствии с учредительными документами без кавычек в случае, если учредителем участника операции является юридическое лицо. Если учредителем участника операции являются физическое лицо или индивидуальный предприниматель, то заполняются:";</w:t>
      </w:r>
    </w:p>
    <w:bookmarkStart w:name="z31" w:id="27"/>
    <w:p>
      <w:pPr>
        <w:spacing w:after="0"/>
        <w:ind w:left="0"/>
        <w:jc w:val="both"/>
      </w:pPr>
      <w:r>
        <w:rPr>
          <w:rFonts w:ascii="Times New Roman"/>
          <w:b w:val="false"/>
          <w:i w:val="false"/>
          <w:color w:val="000000"/>
          <w:sz w:val="28"/>
        </w:rPr>
        <w:t>
      абзац сорок четвертый исключить;</w:t>
      </w:r>
    </w:p>
    <w:bookmarkEnd w:id="27"/>
    <w:bookmarkStart w:name="z32" w:id="28"/>
    <w:p>
      <w:pPr>
        <w:spacing w:after="0"/>
        <w:ind w:left="0"/>
        <w:jc w:val="both"/>
      </w:pPr>
      <w:r>
        <w:rPr>
          <w:rFonts w:ascii="Times New Roman"/>
          <w:b w:val="false"/>
          <w:i w:val="false"/>
          <w:color w:val="000000"/>
          <w:sz w:val="28"/>
        </w:rPr>
        <w:t>
      абзац сорок шестой изложить в следующей редакции:</w:t>
      </w:r>
    </w:p>
    <w:bookmarkEnd w:id="28"/>
    <w:p>
      <w:pPr>
        <w:spacing w:after="0"/>
        <w:ind w:left="0"/>
        <w:jc w:val="both"/>
      </w:pPr>
      <w:r>
        <w:rPr>
          <w:rFonts w:ascii="Times New Roman"/>
          <w:b w:val="false"/>
          <w:i w:val="false"/>
          <w:color w:val="000000"/>
          <w:sz w:val="28"/>
        </w:rPr>
        <w:t>
      "В реквизите 4.13 "ИИН/БИН" указываются индивидуальный идентификационный номер или бизнес-идентификационный номер участника операции или номер, под которым юридическое лицо-нерезидент зарегистрировано в иностранном государстве. Реквизит обязателен для заполнения в случае указания пункта 2 в реквизите 4.2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 При выборе в реквизите 4.15 "Паспорт гражданина иностранного государства" в качестве документа, удостоверяющего личность, заполнение реквизита 4.13 не требуется";</w:t>
      </w:r>
    </w:p>
    <w:bookmarkStart w:name="z33" w:id="29"/>
    <w:p>
      <w:pPr>
        <w:spacing w:after="0"/>
        <w:ind w:left="0"/>
        <w:jc w:val="both"/>
      </w:pPr>
      <w:r>
        <w:rPr>
          <w:rFonts w:ascii="Times New Roman"/>
          <w:b w:val="false"/>
          <w:i w:val="false"/>
          <w:color w:val="000000"/>
          <w:sz w:val="28"/>
        </w:rPr>
        <w:t>
      абзац шестьдесят второй изложить в следующей редакции:</w:t>
      </w:r>
    </w:p>
    <w:bookmarkEnd w:id="29"/>
    <w:p>
      <w:pPr>
        <w:spacing w:after="0"/>
        <w:ind w:left="0"/>
        <w:jc w:val="both"/>
      </w:pPr>
      <w:r>
        <w:rPr>
          <w:rFonts w:ascii="Times New Roman"/>
          <w:b w:val="false"/>
          <w:i w:val="false"/>
          <w:color w:val="000000"/>
          <w:sz w:val="28"/>
        </w:rPr>
        <w:t>
      "В реквизите 4.25 "Дополнительная информация об участнике операции" указывается дополнительная информация к участнику операции, в отношении которого при реализации мер внутреннего контроля возникают подозрения о причастности к легализации (отмыванию) доходов, полученных преступным путем, и (или) финансированию терроризма, за исключением информации, подлежащей заполнению в реквизитах раздела 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35"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w:t>
      </w:r>
    </w:p>
    <w:bookmarkEnd w:id="30"/>
    <w:bookmarkStart w:name="z36"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справочнике</w:t>
      </w:r>
      <w:r>
        <w:rPr>
          <w:rFonts w:ascii="Times New Roman"/>
          <w:b w:val="false"/>
          <w:i w:val="false"/>
          <w:color w:val="000000"/>
          <w:sz w:val="28"/>
        </w:rPr>
        <w:t xml:space="preserve"> кодов видов субъектов финансового мониторинга:</w:t>
      </w:r>
    </w:p>
    <w:bookmarkEnd w:id="31"/>
    <w:p>
      <w:pPr>
        <w:spacing w:after="0"/>
        <w:ind w:left="0"/>
        <w:jc w:val="both"/>
      </w:pPr>
      <w:r>
        <w:rPr>
          <w:rFonts w:ascii="Times New Roman"/>
          <w:b w:val="false"/>
          <w:i w:val="false"/>
          <w:color w:val="000000"/>
          <w:sz w:val="28"/>
        </w:rPr>
        <w:t>
      после строки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1"/>
        <w:gridCol w:w="3139"/>
      </w:tblGrid>
      <w:tr>
        <w:trPr>
          <w:trHeight w:val="30" w:hRule="atLeast"/>
        </w:trPr>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организации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дополнить строкой следующего содержания:</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7897"/>
      </w:tblGrid>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Бухгалтерские организации и профессиональные бухгалтеры, осуществляющие предпринимательскую деятельность в сфере бухгалтерского учета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дополнить строками следующего содержания:</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4"/>
        <w:gridCol w:w="6536"/>
      </w:tblGrid>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Микрофинансовые организации</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систем электронных денег, не являющиеся банками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w:t>
      </w:r>
    </w:p>
    <w:bookmarkEnd w:id="34"/>
    <w:bookmarkStart w:name="z40"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справочнике</w:t>
      </w:r>
      <w:r>
        <w:rPr>
          <w:rFonts w:ascii="Times New Roman"/>
          <w:b w:val="false"/>
          <w:i w:val="false"/>
          <w:color w:val="000000"/>
          <w:sz w:val="28"/>
        </w:rPr>
        <w:t xml:space="preserve"> кодов видов операций, подлежащих финансовому мониторингу:</w:t>
      </w:r>
    </w:p>
    <w:bookmarkEnd w:id="35"/>
    <w:bookmarkStart w:name="z41" w:id="36"/>
    <w:p>
      <w:pPr>
        <w:spacing w:after="0"/>
        <w:ind w:left="0"/>
        <w:jc w:val="both"/>
      </w:pPr>
      <w:r>
        <w:rPr>
          <w:rFonts w:ascii="Times New Roman"/>
          <w:b w:val="false"/>
          <w:i w:val="false"/>
          <w:color w:val="000000"/>
          <w:sz w:val="28"/>
        </w:rPr>
        <w:t>
      строки:</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5"/>
        <w:gridCol w:w="5445"/>
      </w:tblGrid>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наличной иностранной валюты через обменные пункты</w:t>
            </w:r>
          </w:p>
        </w:tc>
      </w:tr>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наличной иностранной валюты через обменные пункты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0" w:id="37"/>
    <w:p>
      <w:pPr>
        <w:spacing w:after="0"/>
        <w:ind w:left="0"/>
        <w:jc w:val="both"/>
      </w:pPr>
      <w:r>
        <w:rPr>
          <w:rFonts w:ascii="Times New Roman"/>
          <w:b w:val="false"/>
          <w:i w:val="false"/>
          <w:color w:val="000000"/>
          <w:sz w:val="28"/>
        </w:rPr>
        <w:t>
      изложить в следующей редакции:</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8"/>
        <w:gridCol w:w="5822"/>
      </w:tblGrid>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клиентом наличной иностранной валюты через обменные пункты</w:t>
            </w:r>
          </w:p>
        </w:tc>
      </w:tr>
      <w:tr>
        <w:trPr>
          <w:trHeight w:val="30" w:hRule="atLeast"/>
        </w:trPr>
        <w:tc>
          <w:tcPr>
            <w:tcW w:w="6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5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клиенту наличной иностранной валюты через обменные пункты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строку:</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5"/>
        <w:gridCol w:w="5445"/>
      </w:tblGrid>
      <w:tr>
        <w:trPr>
          <w:trHeight w:val="30" w:hRule="atLeast"/>
        </w:trPr>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 наличной иностранной валюты через обменные иностранные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1" w:id="39"/>
    <w:p>
      <w:pPr>
        <w:spacing w:after="0"/>
        <w:ind w:left="0"/>
        <w:jc w:val="both"/>
      </w:pPr>
      <w:r>
        <w:rPr>
          <w:rFonts w:ascii="Times New Roman"/>
          <w:b w:val="false"/>
          <w:i w:val="false"/>
          <w:color w:val="000000"/>
          <w:sz w:val="28"/>
        </w:rPr>
        <w:t>
      исключить;</w:t>
      </w:r>
    </w:p>
    <w:bookmarkEnd w:id="39"/>
    <w:bookmarkStart w:name="z43" w:id="40"/>
    <w:p>
      <w:pPr>
        <w:spacing w:after="0"/>
        <w:ind w:left="0"/>
        <w:jc w:val="both"/>
      </w:pPr>
      <w:r>
        <w:rPr>
          <w:rFonts w:ascii="Times New Roman"/>
          <w:b w:val="false"/>
          <w:i w:val="false"/>
          <w:color w:val="000000"/>
          <w:sz w:val="28"/>
        </w:rPr>
        <w:t>
      строки:</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0167"/>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 осуществляемое физическим лицом, имеющим соответственно регистрацию, местожительство или местонахождение в оффшорной зоне, а равно владеющим счетом в банке, зарегистрированном в оффшорной зоне, как разовая операция</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 осуществляемое физическим лицом, имеющим соответственно регистрацию, место жительства или местонахождение в оффшорной зоне, а равно владеющим счетом в банке, зарегистрированном в оффшорной зоне, как операция, осуществляемая в течение семи последовательных календарных дней</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 осуществляемое юридическим лицом, имеющим соответственно регистрацию, место жительства или местонахождение в оффшорной зоне, а равно владеющим счетом в банке, зарегистрированном в оффшорной зоне, как разовая операция</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 осуществляемое юридическим лицом, имеющим соответственно регистрацию, место жительства или местонахождение в оффшорной зоне, а равно владеющим счетом в банке, зарегистрированном в оффшорной зоне, как операция, осуществляемая в течение семи последовательных календарных дней</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банковский счет клиента денег, осуществляемый физическим лицом, имеющим соответственно регистрацию, место жительства или местонахождение в оффшорной зоне, а равно владеющим счетом в банке, зарегистрированном в оффшорной зоне, как разовая операция</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10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банковский счет клиента денег, осуществляемый физическим лицом, имеющим соответственно регистрацию, место жительства или местонахождение в оффшорной зоне, а равно владеющим счетом в банке, зарегистрированном в оффшорной зоне,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исключить;</w:t>
      </w:r>
    </w:p>
    <w:bookmarkEnd w:id="41"/>
    <w:bookmarkStart w:name="z44" w:id="42"/>
    <w:p>
      <w:pPr>
        <w:spacing w:after="0"/>
        <w:ind w:left="0"/>
        <w:jc w:val="both"/>
      </w:pPr>
      <w:r>
        <w:rPr>
          <w:rFonts w:ascii="Times New Roman"/>
          <w:b w:val="false"/>
          <w:i w:val="false"/>
          <w:color w:val="000000"/>
          <w:sz w:val="28"/>
        </w:rPr>
        <w:t>
      строки:</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10205"/>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банковский счет клиента денег, осуществляемый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 как разовая операция</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банковский счет клиента денег, осуществляемый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изложить в следующей редакции:</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3"/>
        <w:gridCol w:w="10277"/>
      </w:tblGrid>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 осуществляемое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 как разовая операция</w:t>
            </w:r>
          </w:p>
        </w:tc>
      </w:tr>
      <w:tr>
        <w:trPr>
          <w:trHeight w:val="30" w:hRule="atLeast"/>
        </w:trPr>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банковский счет клиента денег, осуществляемое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строки:</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10045"/>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0631</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клиентом в пользу физических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 как разовая операция</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0632</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клиентом в пользу физических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исключить;</w:t>
      </w:r>
    </w:p>
    <w:bookmarkStart w:name="z46" w:id="45"/>
    <w:p>
      <w:pPr>
        <w:spacing w:after="0"/>
        <w:ind w:left="0"/>
        <w:jc w:val="both"/>
      </w:pPr>
      <w:r>
        <w:rPr>
          <w:rFonts w:ascii="Times New Roman"/>
          <w:b w:val="false"/>
          <w:i w:val="false"/>
          <w:color w:val="000000"/>
          <w:sz w:val="28"/>
        </w:rPr>
        <w:t>
      строки:</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10045"/>
      </w:tblGrid>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клиентом в пользу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 как разовая операция</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c>
          <w:tcPr>
            <w:tcW w:w="10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клиентом в пользу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изложить в следующей редакции:</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2"/>
        <w:gridCol w:w="10128"/>
      </w:tblGrid>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клиентом в пользу физических или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 как разовая операция</w:t>
            </w:r>
          </w:p>
        </w:tc>
      </w:tr>
      <w:tr>
        <w:trPr>
          <w:trHeight w:val="30" w:hRule="atLeast"/>
        </w:trPr>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0634</w:t>
            </w:r>
          </w:p>
        </w:tc>
        <w:tc>
          <w:tcPr>
            <w:tcW w:w="10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клиентом в пользу физических или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 как операция, осуществляемая в течение семи последовательных календарных дней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строку:</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6"/>
        <w:gridCol w:w="8524"/>
      </w:tblGrid>
      <w:tr>
        <w:trPr>
          <w:trHeight w:val="30" w:hRule="atLeast"/>
        </w:trPr>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подлежащая финансовому мониторингу, за исключением операций, указанных в </w:t>
            </w:r>
            <w:r>
              <w:rPr>
                <w:rFonts w:ascii="Times New Roman"/>
                <w:b w:val="false"/>
                <w:i w:val="false"/>
                <w:color w:val="000000"/>
                <w:sz w:val="20"/>
              </w:rPr>
              <w:t>пункте 2</w:t>
            </w:r>
            <w:r>
              <w:rPr>
                <w:rFonts w:ascii="Times New Roman"/>
                <w:b w:val="false"/>
                <w:i w:val="false"/>
                <w:color w:val="000000"/>
                <w:sz w:val="20"/>
              </w:rPr>
              <w:t xml:space="preserve"> статьи 4 Закона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исключить;</w:t>
      </w:r>
    </w:p>
    <w:bookmarkStart w:name="z48" w:id="47"/>
    <w:p>
      <w:pPr>
        <w:spacing w:after="0"/>
        <w:ind w:left="0"/>
        <w:jc w:val="both"/>
      </w:pPr>
      <w:r>
        <w:rPr>
          <w:rFonts w:ascii="Times New Roman"/>
          <w:b w:val="false"/>
          <w:i w:val="false"/>
          <w:color w:val="000000"/>
          <w:sz w:val="28"/>
        </w:rPr>
        <w:t xml:space="preserve">
      дополнить указанные Правила приложениями 7, 8, 9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настоящему постановлению;</w:t>
      </w:r>
    </w:p>
    <w:bookmarkEnd w:id="47"/>
    <w:bookmarkStart w:name="z49" w:id="4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признаки</w:t>
      </w:r>
      <w:r>
        <w:rPr>
          <w:rFonts w:ascii="Times New Roman"/>
          <w:b w:val="false"/>
          <w:i w:val="false"/>
          <w:color w:val="000000"/>
          <w:sz w:val="28"/>
        </w:rPr>
        <w:t xml:space="preserve"> критериев определения подозрительной операции, утвержденные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48"/>
    <w:bookmarkStart w:name="z50" w:id="49"/>
    <w:p>
      <w:pPr>
        <w:spacing w:after="0"/>
        <w:ind w:left="0"/>
        <w:jc w:val="both"/>
      </w:pPr>
      <w:r>
        <w:rPr>
          <w:rFonts w:ascii="Times New Roman"/>
          <w:b w:val="false"/>
          <w:i w:val="false"/>
          <w:color w:val="000000"/>
          <w:sz w:val="28"/>
        </w:rPr>
        <w:t xml:space="preserve">
      2. Настоящее постановление вводится в действие со дня его подписания, за исключением абзацев второго, третьего, шестого, седьмого, тринадцатого,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сто пятнадцатого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 июля 2015 года, и подлежит официальному опубликованию.</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вносятся изменения на казахском языке, текст на русском языке не изменяется постановлением Правительства РК от 21.11.2016 </w:t>
      </w:r>
      <w:r>
        <w:rPr>
          <w:rFonts w:ascii="Times New Roman"/>
          <w:b w:val="false"/>
          <w:i w:val="false"/>
          <w:color w:val="000000"/>
          <w:sz w:val="28"/>
        </w:rPr>
        <w:t>№ 717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2014 года № 1435</w:t>
            </w:r>
            <w:r>
              <w:br/>
            </w: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 субъектами</w:t>
            </w:r>
            <w:r>
              <w:br/>
            </w:r>
            <w:r>
              <w:rPr>
                <w:rFonts w:ascii="Times New Roman"/>
                <w:b w:val="false"/>
                <w:i w:val="false"/>
                <w:color w:val="000000"/>
                <w:sz w:val="20"/>
              </w:rPr>
              <w:t>финансового мониторинга сведений и</w:t>
            </w:r>
            <w:r>
              <w:br/>
            </w:r>
            <w:r>
              <w:rPr>
                <w:rFonts w:ascii="Times New Roman"/>
                <w:b w:val="false"/>
                <w:i w:val="false"/>
                <w:color w:val="000000"/>
                <w:sz w:val="20"/>
              </w:rPr>
              <w:t>информации об операциях, подлежащих</w:t>
            </w:r>
            <w:r>
              <w:br/>
            </w:r>
            <w:r>
              <w:rPr>
                <w:rFonts w:ascii="Times New Roman"/>
                <w:b w:val="false"/>
                <w:i w:val="false"/>
                <w:color w:val="000000"/>
                <w:sz w:val="20"/>
              </w:rPr>
              <w:t>финансовому мониторингу</w:t>
            </w:r>
          </w:p>
        </w:tc>
      </w:tr>
    </w:tbl>
    <w:bookmarkStart w:name="z52" w:id="50"/>
    <w:p>
      <w:pPr>
        <w:spacing w:after="0"/>
        <w:ind w:left="0"/>
        <w:jc w:val="both"/>
      </w:pPr>
      <w:r>
        <w:rPr>
          <w:rFonts w:ascii="Times New Roman"/>
          <w:b w:val="false"/>
          <w:i w:val="false"/>
          <w:color w:val="000000"/>
          <w:sz w:val="28"/>
        </w:rPr>
        <w:t>
      Форма</w:t>
      </w:r>
    </w:p>
    <w:bookmarkEnd w:id="50"/>
    <w:bookmarkStart w:name="z64" w:id="51"/>
    <w:p>
      <w:pPr>
        <w:spacing w:after="0"/>
        <w:ind w:left="0"/>
        <w:jc w:val="left"/>
      </w:pPr>
      <w:r>
        <w:rPr>
          <w:rFonts w:ascii="Times New Roman"/>
          <w:b/>
          <w:i w:val="false"/>
          <w:color w:val="000000"/>
        </w:rPr>
        <w:t xml:space="preserve"> Извещение о принятии (непринятии) формы ФМ-1</w:t>
      </w:r>
    </w:p>
    <w:bookmarkEnd w:id="5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извещает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финансового мониторинга)</w:t>
      </w:r>
    </w:p>
    <w:p>
      <w:pPr>
        <w:spacing w:after="0"/>
        <w:ind w:left="0"/>
        <w:jc w:val="both"/>
      </w:pPr>
      <w:r>
        <w:rPr>
          <w:rFonts w:ascii="Times New Roman"/>
          <w:b w:val="false"/>
          <w:i w:val="false"/>
          <w:color w:val="000000"/>
          <w:sz w:val="28"/>
        </w:rPr>
        <w:t>
      о _______________________________________ формы ФМ-1 № ____ от _____.</w:t>
      </w:r>
    </w:p>
    <w:p>
      <w:pPr>
        <w:spacing w:after="0"/>
        <w:ind w:left="0"/>
        <w:jc w:val="both"/>
      </w:pPr>
      <w:r>
        <w:rPr>
          <w:rFonts w:ascii="Times New Roman"/>
          <w:b w:val="false"/>
          <w:i w:val="false"/>
          <w:color w:val="000000"/>
          <w:sz w:val="28"/>
        </w:rPr>
        <w:t>
      (принятии/непринятии)</w:t>
      </w:r>
    </w:p>
    <w:p>
      <w:pPr>
        <w:spacing w:after="0"/>
        <w:ind w:left="0"/>
        <w:jc w:val="both"/>
      </w:pPr>
      <w:r>
        <w:rPr>
          <w:rFonts w:ascii="Times New Roman"/>
          <w:b w:val="false"/>
          <w:i w:val="false"/>
          <w:color w:val="000000"/>
          <w:sz w:val="28"/>
        </w:rPr>
        <w:t>
      Причина непринятия (указывается только в случае непринятия формы ФМ-1)</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связи с этим _________________________________________ необходимо:</w:t>
      </w:r>
    </w:p>
    <w:p>
      <w:pPr>
        <w:spacing w:after="0"/>
        <w:ind w:left="0"/>
        <w:jc w:val="both"/>
      </w:pPr>
      <w:r>
        <w:rPr>
          <w:rFonts w:ascii="Times New Roman"/>
          <w:b w:val="false"/>
          <w:i w:val="false"/>
          <w:color w:val="000000"/>
          <w:sz w:val="28"/>
        </w:rPr>
        <w:t>
      (наименование субъекта финансового мониторинга)</w:t>
      </w:r>
    </w:p>
    <w:p>
      <w:pPr>
        <w:spacing w:after="0"/>
        <w:ind w:left="0"/>
        <w:jc w:val="both"/>
      </w:pPr>
      <w:r>
        <w:rPr>
          <w:rFonts w:ascii="Times New Roman"/>
          <w:b w:val="false"/>
          <w:i w:val="false"/>
          <w:color w:val="000000"/>
          <w:sz w:val="28"/>
        </w:rPr>
        <w:t>
      1. Устранить причины направления в ____________________________</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информации, представленной в искаженном виде или неполном объеме.</w:t>
      </w:r>
    </w:p>
    <w:p>
      <w:pPr>
        <w:spacing w:after="0"/>
        <w:ind w:left="0"/>
        <w:jc w:val="both"/>
      </w:pPr>
      <w:r>
        <w:rPr>
          <w:rFonts w:ascii="Times New Roman"/>
          <w:b w:val="false"/>
          <w:i w:val="false"/>
          <w:color w:val="000000"/>
          <w:sz w:val="28"/>
        </w:rPr>
        <w:t>
      2. В течение 1 рабочего дня со дня получения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(субъект финансового мониторинга)</w:t>
      </w:r>
    </w:p>
    <w:p>
      <w:pPr>
        <w:spacing w:after="0"/>
        <w:ind w:left="0"/>
        <w:jc w:val="both"/>
      </w:pPr>
      <w:r>
        <w:rPr>
          <w:rFonts w:ascii="Times New Roman"/>
          <w:b w:val="false"/>
          <w:i w:val="false"/>
          <w:color w:val="000000"/>
          <w:sz w:val="28"/>
        </w:rPr>
        <w:t>
      настоящего извещения исправить непринятое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сообщение об операции, подлежащей финансовому мониторингу, представить его повторно в соответствии с положениями Правил представления субъектами финансового мониторинга сведений и информации по операциям, подлежащим финансовому мониторингу.</w:t>
      </w:r>
    </w:p>
    <w:tbl>
      <w:tblPr>
        <w:tblW w:w="0" w:type="auto"/>
        <w:tblCellSpacing w:w="0" w:type="auto"/>
        <w:tblBorders>
          <w:top w:val="none"/>
          <w:left w:val="none"/>
          <w:bottom w:val="none"/>
          <w:right w:val="none"/>
          <w:insideH w:val="none"/>
          <w:insideV w:val="none"/>
        </w:tblBorders>
      </w:tblPr>
      <w:tblGrid>
        <w:gridCol w:w="5348"/>
        <w:gridCol w:w="2643"/>
        <w:gridCol w:w="4309"/>
      </w:tblGrid>
      <w:tr>
        <w:trPr>
          <w:trHeight w:val="30" w:hRule="atLeast"/>
        </w:trPr>
        <w:tc>
          <w:tcPr>
            <w:tcW w:w="53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(Ф.И.О. уполномоченного лица уполномоченного органа)</w:t>
            </w:r>
          </w:p>
        </w:tc>
        <w:tc>
          <w:tcPr>
            <w:tcW w:w="26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(подпись)</w:t>
            </w:r>
          </w:p>
        </w:tc>
        <w:tc>
          <w:tcPr>
            <w:tcW w:w="43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(расшифровка подписи)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и время принятия (непринятия) формы ФМ-1:</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2014 года № 1435</w:t>
            </w:r>
            <w:r>
              <w:br/>
            </w:r>
            <w:r>
              <w:rPr>
                <w:rFonts w:ascii="Times New Roman"/>
                <w:b w:val="false"/>
                <w:i w:val="false"/>
                <w:color w:val="000000"/>
                <w:sz w:val="20"/>
              </w:rPr>
              <w:t>Приложение 7</w:t>
            </w:r>
            <w:r>
              <w:br/>
            </w:r>
            <w:r>
              <w:rPr>
                <w:rFonts w:ascii="Times New Roman"/>
                <w:b w:val="false"/>
                <w:i w:val="false"/>
                <w:color w:val="000000"/>
                <w:sz w:val="20"/>
              </w:rPr>
              <w:t>к Правилам представления субъектами</w:t>
            </w:r>
            <w:r>
              <w:br/>
            </w:r>
            <w:r>
              <w:rPr>
                <w:rFonts w:ascii="Times New Roman"/>
                <w:b w:val="false"/>
                <w:i w:val="false"/>
                <w:color w:val="000000"/>
                <w:sz w:val="20"/>
              </w:rPr>
              <w:t>финансового мониторинга сведений и</w:t>
            </w:r>
            <w:r>
              <w:br/>
            </w:r>
            <w:r>
              <w:rPr>
                <w:rFonts w:ascii="Times New Roman"/>
                <w:b w:val="false"/>
                <w:i w:val="false"/>
                <w:color w:val="000000"/>
                <w:sz w:val="20"/>
              </w:rPr>
              <w:t>информации об операциях, подлежащих</w:t>
            </w:r>
            <w:r>
              <w:br/>
            </w:r>
            <w:r>
              <w:rPr>
                <w:rFonts w:ascii="Times New Roman"/>
                <w:b w:val="false"/>
                <w:i w:val="false"/>
                <w:color w:val="000000"/>
                <w:sz w:val="20"/>
              </w:rPr>
              <w:t>финансовому мониторингу</w:t>
            </w:r>
          </w:p>
        </w:tc>
      </w:tr>
    </w:tbl>
    <w:bookmarkStart w:name="z54" w:id="52"/>
    <w:p>
      <w:pPr>
        <w:spacing w:after="0"/>
        <w:ind w:left="0"/>
        <w:jc w:val="both"/>
      </w:pPr>
      <w:r>
        <w:rPr>
          <w:rFonts w:ascii="Times New Roman"/>
          <w:b w:val="false"/>
          <w:i w:val="false"/>
          <w:color w:val="000000"/>
          <w:sz w:val="28"/>
        </w:rPr>
        <w:t>
      Форма</w:t>
      </w:r>
    </w:p>
    <w:bookmarkEnd w:id="52"/>
    <w:bookmarkStart w:name="z65" w:id="53"/>
    <w:p>
      <w:pPr>
        <w:spacing w:after="0"/>
        <w:ind w:left="0"/>
        <w:jc w:val="left"/>
      </w:pPr>
      <w:r>
        <w:rPr>
          <w:rFonts w:ascii="Times New Roman"/>
          <w:b/>
          <w:i w:val="false"/>
          <w:color w:val="000000"/>
        </w:rPr>
        <w:t xml:space="preserve"> Запрос</w:t>
      </w:r>
      <w:r>
        <w:br/>
      </w:r>
      <w:r>
        <w:rPr>
          <w:rFonts w:ascii="Times New Roman"/>
          <w:b/>
          <w:i w:val="false"/>
          <w:color w:val="000000"/>
        </w:rPr>
        <w:t>на предоставление необходимой информации, сведений и документов</w:t>
      </w:r>
      <w:r>
        <w:br/>
      </w:r>
      <w:r>
        <w:rPr>
          <w:rFonts w:ascii="Times New Roman"/>
          <w:b/>
          <w:i w:val="false"/>
          <w:color w:val="000000"/>
        </w:rPr>
        <w:t>по операциям, подлежащим финансовому мониторингу</w:t>
      </w:r>
    </w:p>
    <w:bookmarkEnd w:id="5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17 и </w:t>
      </w:r>
      <w:r>
        <w:rPr>
          <w:rFonts w:ascii="Times New Roman"/>
          <w:b w:val="false"/>
          <w:i w:val="false"/>
          <w:color w:val="000000"/>
          <w:sz w:val="28"/>
        </w:rPr>
        <w:t>пунктом 3-1</w:t>
      </w:r>
      <w:r>
        <w:rPr>
          <w:rFonts w:ascii="Times New Roman"/>
          <w:b w:val="false"/>
          <w:i w:val="false"/>
          <w:color w:val="000000"/>
          <w:sz w:val="28"/>
        </w:rPr>
        <w:t xml:space="preserve"> статьи 10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просит представить следующую информацию об операциях клиентов и</w:t>
      </w:r>
    </w:p>
    <w:p>
      <w:pPr>
        <w:spacing w:after="0"/>
        <w:ind w:left="0"/>
        <w:jc w:val="both"/>
      </w:pPr>
      <w:r>
        <w:rPr>
          <w:rFonts w:ascii="Times New Roman"/>
          <w:b w:val="false"/>
          <w:i w:val="false"/>
          <w:color w:val="000000"/>
          <w:sz w:val="28"/>
        </w:rPr>
        <w:t>
      бенефициарных собственниках клиентов:</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tbl>
      <w:tblPr>
        <w:tblW w:w="0" w:type="auto"/>
        <w:tblCellSpacing w:w="0" w:type="auto"/>
        <w:tblBorders>
          <w:top w:val="none"/>
          <w:left w:val="none"/>
          <w:bottom w:val="none"/>
          <w:right w:val="none"/>
          <w:insideH w:val="none"/>
          <w:insideV w:val="none"/>
        </w:tblBorders>
      </w:tblPr>
      <w:tblGrid>
        <w:gridCol w:w="5173"/>
        <w:gridCol w:w="2758"/>
        <w:gridCol w:w="4369"/>
      </w:tblGrid>
      <w:tr>
        <w:trPr>
          <w:trHeight w:val="30" w:hRule="atLeast"/>
        </w:trPr>
        <w:tc>
          <w:tcPr>
            <w:tcW w:w="5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(Ф.И.О. уполномоченного лица уполномоченного органа)</w:t>
            </w:r>
          </w:p>
        </w:tc>
        <w:tc>
          <w:tcPr>
            <w:tcW w:w="2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(подпись)</w:t>
            </w:r>
          </w:p>
        </w:tc>
        <w:tc>
          <w:tcPr>
            <w:tcW w:w="4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(расшифровка подписи)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Контактный телефон: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Дата и время направления запроса:</w:t>
      </w:r>
    </w:p>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2014 года № 1435</w:t>
            </w:r>
            <w:r>
              <w:br/>
            </w:r>
            <w:r>
              <w:rPr>
                <w:rFonts w:ascii="Times New Roman"/>
                <w:b w:val="false"/>
                <w:i w:val="false"/>
                <w:color w:val="000000"/>
                <w:sz w:val="20"/>
              </w:rPr>
              <w:t>Приложение 8</w:t>
            </w:r>
            <w:r>
              <w:br/>
            </w:r>
            <w:r>
              <w:rPr>
                <w:rFonts w:ascii="Times New Roman"/>
                <w:b w:val="false"/>
                <w:i w:val="false"/>
                <w:color w:val="000000"/>
                <w:sz w:val="20"/>
              </w:rPr>
              <w:t>к Правилам представления субъектами</w:t>
            </w:r>
            <w:r>
              <w:br/>
            </w:r>
            <w:r>
              <w:rPr>
                <w:rFonts w:ascii="Times New Roman"/>
                <w:b w:val="false"/>
                <w:i w:val="false"/>
                <w:color w:val="000000"/>
                <w:sz w:val="20"/>
              </w:rPr>
              <w:t>финансового мониторинга сведений и</w:t>
            </w:r>
            <w:r>
              <w:br/>
            </w:r>
            <w:r>
              <w:rPr>
                <w:rFonts w:ascii="Times New Roman"/>
                <w:b w:val="false"/>
                <w:i w:val="false"/>
                <w:color w:val="000000"/>
                <w:sz w:val="20"/>
              </w:rPr>
              <w:t>информации об операциях, подлежащих</w:t>
            </w:r>
            <w:r>
              <w:br/>
            </w:r>
            <w:r>
              <w:rPr>
                <w:rFonts w:ascii="Times New Roman"/>
                <w:b w:val="false"/>
                <w:i w:val="false"/>
                <w:color w:val="000000"/>
                <w:sz w:val="20"/>
              </w:rPr>
              <w:t>финансовому мониторингу</w:t>
            </w:r>
          </w:p>
        </w:tc>
      </w:tr>
    </w:tbl>
    <w:bookmarkStart w:name="z56" w:id="54"/>
    <w:p>
      <w:pPr>
        <w:spacing w:after="0"/>
        <w:ind w:left="0"/>
        <w:jc w:val="both"/>
      </w:pPr>
      <w:r>
        <w:rPr>
          <w:rFonts w:ascii="Times New Roman"/>
          <w:b w:val="false"/>
          <w:i w:val="false"/>
          <w:color w:val="000000"/>
          <w:sz w:val="28"/>
        </w:rPr>
        <w:t>
      Форма</w:t>
      </w:r>
    </w:p>
    <w:bookmarkEnd w:id="54"/>
    <w:bookmarkStart w:name="z66" w:id="55"/>
    <w:p>
      <w:pPr>
        <w:spacing w:after="0"/>
        <w:ind w:left="0"/>
        <w:jc w:val="left"/>
      </w:pPr>
      <w:r>
        <w:rPr>
          <w:rFonts w:ascii="Times New Roman"/>
          <w:b/>
          <w:i w:val="false"/>
          <w:color w:val="000000"/>
        </w:rPr>
        <w:t xml:space="preserve"> Ответ</w:t>
      </w:r>
      <w:r>
        <w:br/>
      </w:r>
      <w:r>
        <w:rPr>
          <w:rFonts w:ascii="Times New Roman"/>
          <w:b/>
          <w:i w:val="false"/>
          <w:color w:val="000000"/>
        </w:rPr>
        <w:t>на запрос на предоставление необходимой информации, сведений и</w:t>
      </w:r>
      <w:r>
        <w:br/>
      </w:r>
      <w:r>
        <w:rPr>
          <w:rFonts w:ascii="Times New Roman"/>
          <w:b/>
          <w:i w:val="false"/>
          <w:color w:val="000000"/>
        </w:rPr>
        <w:t>документов по операциям, подлежащим финансовому мониторингу</w:t>
      </w:r>
    </w:p>
    <w:bookmarkEnd w:id="5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10 Закона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(наименование субъекта финансового мониторинга)</w:t>
      </w:r>
    </w:p>
    <w:p>
      <w:pPr>
        <w:spacing w:after="0"/>
        <w:ind w:left="0"/>
        <w:jc w:val="both"/>
      </w:pPr>
      <w:r>
        <w:rPr>
          <w:rFonts w:ascii="Times New Roman"/>
          <w:b w:val="false"/>
          <w:i w:val="false"/>
          <w:color w:val="000000"/>
          <w:sz w:val="28"/>
        </w:rPr>
        <w:t>
      направляет следующую информацию на запрос № ____ от __________:</w:t>
      </w:r>
    </w:p>
    <w:p>
      <w:pPr>
        <w:spacing w:after="0"/>
        <w:ind w:left="0"/>
        <w:jc w:val="both"/>
      </w:pPr>
      <w:r>
        <w:rPr>
          <w:rFonts w:ascii="Times New Roman"/>
          <w:b w:val="false"/>
          <w:i w:val="false"/>
          <w:color w:val="000000"/>
          <w:sz w:val="28"/>
        </w:rPr>
        <w:t>
      1. ________________;</w:t>
      </w:r>
    </w:p>
    <w:p>
      <w:pPr>
        <w:spacing w:after="0"/>
        <w:ind w:left="0"/>
        <w:jc w:val="both"/>
      </w:pPr>
      <w:r>
        <w:rPr>
          <w:rFonts w:ascii="Times New Roman"/>
          <w:b w:val="false"/>
          <w:i w:val="false"/>
          <w:color w:val="000000"/>
          <w:sz w:val="28"/>
        </w:rPr>
        <w:t>
      2. ________________.</w:t>
      </w:r>
    </w:p>
    <w:p>
      <w:pPr>
        <w:spacing w:after="0"/>
        <w:ind w:left="0"/>
        <w:jc w:val="both"/>
      </w:pPr>
      <w:r>
        <w:rPr>
          <w:rFonts w:ascii="Times New Roman"/>
          <w:b w:val="false"/>
          <w:i w:val="false"/>
          <w:color w:val="000000"/>
          <w:sz w:val="28"/>
        </w:rPr>
        <w:t>
      Приложение на _________________ листах.</w:t>
      </w:r>
    </w:p>
    <w:tbl>
      <w:tblPr>
        <w:tblW w:w="0" w:type="auto"/>
        <w:tblCellSpacing w:w="0" w:type="auto"/>
        <w:tblBorders>
          <w:top w:val="none"/>
          <w:left w:val="none"/>
          <w:bottom w:val="none"/>
          <w:right w:val="none"/>
          <w:insideH w:val="none"/>
          <w:insideV w:val="none"/>
        </w:tblBorders>
      </w:tblPr>
      <w:tblGrid>
        <w:gridCol w:w="5173"/>
        <w:gridCol w:w="2758"/>
        <w:gridCol w:w="4369"/>
      </w:tblGrid>
      <w:tr>
        <w:trPr>
          <w:trHeight w:val="30" w:hRule="atLeast"/>
        </w:trPr>
        <w:tc>
          <w:tcPr>
            <w:tcW w:w="5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(Ф.И.О. ответственного лица субъекта финансового мониторинга)</w:t>
            </w:r>
          </w:p>
        </w:tc>
        <w:tc>
          <w:tcPr>
            <w:tcW w:w="2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(подпись)</w:t>
            </w:r>
          </w:p>
        </w:tc>
        <w:tc>
          <w:tcPr>
            <w:tcW w:w="4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(расшифровка подписи)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Контактный телефон:</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Дата и время направления ответа:</w:t>
      </w:r>
    </w:p>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2014 года № 1435</w:t>
            </w:r>
            <w:r>
              <w:br/>
            </w:r>
            <w:r>
              <w:rPr>
                <w:rFonts w:ascii="Times New Roman"/>
                <w:b w:val="false"/>
                <w:i w:val="false"/>
                <w:color w:val="000000"/>
                <w:sz w:val="20"/>
              </w:rPr>
              <w:t>Приложение 9</w:t>
            </w:r>
            <w:r>
              <w:br/>
            </w:r>
            <w:r>
              <w:rPr>
                <w:rFonts w:ascii="Times New Roman"/>
                <w:b w:val="false"/>
                <w:i w:val="false"/>
                <w:color w:val="000000"/>
                <w:sz w:val="20"/>
              </w:rPr>
              <w:t>к Правилам представления субъектами</w:t>
            </w:r>
            <w:r>
              <w:br/>
            </w:r>
            <w:r>
              <w:rPr>
                <w:rFonts w:ascii="Times New Roman"/>
                <w:b w:val="false"/>
                <w:i w:val="false"/>
                <w:color w:val="000000"/>
                <w:sz w:val="20"/>
              </w:rPr>
              <w:t>финансового мониторинга сведений и</w:t>
            </w:r>
            <w:r>
              <w:br/>
            </w:r>
            <w:r>
              <w:rPr>
                <w:rFonts w:ascii="Times New Roman"/>
                <w:b w:val="false"/>
                <w:i w:val="false"/>
                <w:color w:val="000000"/>
                <w:sz w:val="20"/>
              </w:rPr>
              <w:t>информации об операциях, подлежащих</w:t>
            </w:r>
            <w:r>
              <w:br/>
            </w:r>
            <w:r>
              <w:rPr>
                <w:rFonts w:ascii="Times New Roman"/>
                <w:b w:val="false"/>
                <w:i w:val="false"/>
                <w:color w:val="000000"/>
                <w:sz w:val="20"/>
              </w:rPr>
              <w:t>финансовому мониторингу</w:t>
            </w:r>
          </w:p>
        </w:tc>
      </w:tr>
    </w:tbl>
    <w:bookmarkStart w:name="z58" w:id="56"/>
    <w:p>
      <w:pPr>
        <w:spacing w:after="0"/>
        <w:ind w:left="0"/>
        <w:jc w:val="both"/>
      </w:pPr>
      <w:r>
        <w:rPr>
          <w:rFonts w:ascii="Times New Roman"/>
          <w:b w:val="false"/>
          <w:i w:val="false"/>
          <w:color w:val="000000"/>
          <w:sz w:val="28"/>
        </w:rPr>
        <w:t>
      Форма</w:t>
      </w:r>
    </w:p>
    <w:bookmarkEnd w:id="56"/>
    <w:bookmarkStart w:name="z67" w:id="57"/>
    <w:p>
      <w:pPr>
        <w:spacing w:after="0"/>
        <w:ind w:left="0"/>
        <w:jc w:val="left"/>
      </w:pPr>
      <w:r>
        <w:rPr>
          <w:rFonts w:ascii="Times New Roman"/>
          <w:b/>
          <w:i w:val="false"/>
          <w:color w:val="000000"/>
        </w:rPr>
        <w:t xml:space="preserve"> Извещение о принятии запроса на предоставление</w:t>
      </w:r>
      <w:r>
        <w:br/>
      </w:r>
      <w:r>
        <w:rPr>
          <w:rFonts w:ascii="Times New Roman"/>
          <w:b/>
          <w:i w:val="false"/>
          <w:color w:val="000000"/>
        </w:rPr>
        <w:t>необходимой информации, сведений и документов по операциям,</w:t>
      </w:r>
      <w:r>
        <w:br/>
      </w:r>
      <w:r>
        <w:rPr>
          <w:rFonts w:ascii="Times New Roman"/>
          <w:b/>
          <w:i w:val="false"/>
          <w:color w:val="000000"/>
        </w:rPr>
        <w:t>подлежащим финансовому мониторингу</w:t>
      </w:r>
    </w:p>
    <w:bookmarkEnd w:id="5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субъекта финансового мониторинга)</w:t>
      </w:r>
    </w:p>
    <w:p>
      <w:pPr>
        <w:spacing w:after="0"/>
        <w:ind w:left="0"/>
        <w:jc w:val="both"/>
      </w:pPr>
      <w:r>
        <w:rPr>
          <w:rFonts w:ascii="Times New Roman"/>
          <w:b w:val="false"/>
          <w:i w:val="false"/>
          <w:color w:val="000000"/>
          <w:sz w:val="28"/>
        </w:rPr>
        <w:t>
      извещает ____________________________________________________________</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о принятии запроса на предоставление необходимой информации, сведений</w:t>
      </w:r>
    </w:p>
    <w:p>
      <w:pPr>
        <w:spacing w:after="0"/>
        <w:ind w:left="0"/>
        <w:jc w:val="both"/>
      </w:pPr>
      <w:r>
        <w:rPr>
          <w:rFonts w:ascii="Times New Roman"/>
          <w:b w:val="false"/>
          <w:i w:val="false"/>
          <w:color w:val="000000"/>
          <w:sz w:val="28"/>
        </w:rPr>
        <w:t>
      и документов по операциям, подлежащим финансовому мониторингу № _____</w:t>
      </w:r>
    </w:p>
    <w:p>
      <w:pPr>
        <w:spacing w:after="0"/>
        <w:ind w:left="0"/>
        <w:jc w:val="both"/>
      </w:pPr>
      <w:r>
        <w:rPr>
          <w:rFonts w:ascii="Times New Roman"/>
          <w:b w:val="false"/>
          <w:i w:val="false"/>
          <w:color w:val="000000"/>
          <w:sz w:val="28"/>
        </w:rPr>
        <w:t>
      от __________.</w:t>
      </w:r>
    </w:p>
    <w:tbl>
      <w:tblPr>
        <w:tblW w:w="0" w:type="auto"/>
        <w:tblCellSpacing w:w="0" w:type="auto"/>
        <w:tblBorders>
          <w:top w:val="none"/>
          <w:left w:val="none"/>
          <w:bottom w:val="none"/>
          <w:right w:val="none"/>
          <w:insideH w:val="none"/>
          <w:insideV w:val="none"/>
        </w:tblBorders>
      </w:tblPr>
      <w:tblGrid>
        <w:gridCol w:w="5173"/>
        <w:gridCol w:w="2758"/>
        <w:gridCol w:w="4369"/>
      </w:tblGrid>
      <w:tr>
        <w:trPr>
          <w:trHeight w:val="30" w:hRule="atLeast"/>
        </w:trPr>
        <w:tc>
          <w:tcPr>
            <w:tcW w:w="51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(Ф.И.О. ответственного лица субъекта финансового мониторинга)</w:t>
            </w:r>
          </w:p>
        </w:tc>
        <w:tc>
          <w:tcPr>
            <w:tcW w:w="2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(подпись)</w:t>
            </w:r>
          </w:p>
        </w:tc>
        <w:tc>
          <w:tcPr>
            <w:tcW w:w="43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(расшифровка подписи)</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и время принятия запроса:</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2014 года № 1435</w:t>
            </w:r>
            <w:r>
              <w:br/>
            </w: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2012 года № 1484</w:t>
            </w:r>
          </w:p>
        </w:tc>
      </w:tr>
    </w:tbl>
    <w:bookmarkStart w:name="z68" w:id="58"/>
    <w:p>
      <w:pPr>
        <w:spacing w:after="0"/>
        <w:ind w:left="0"/>
        <w:jc w:val="left"/>
      </w:pPr>
      <w:r>
        <w:rPr>
          <w:rFonts w:ascii="Times New Roman"/>
          <w:b/>
          <w:i w:val="false"/>
          <w:color w:val="000000"/>
        </w:rPr>
        <w:t xml:space="preserve"> Признаки определения подозрительной операции</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394"/>
        <w:gridCol w:w="9947"/>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кода</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Признаки определения подозрительной операции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Общие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имущества и иных материальных ценностей в пользу третьего лица, не состоящего в отношении близкого родства или свойства, опекуна, попечителя и подопечного</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Пренебрежение клиентом (представителем клиента) более выгодными условиями получения услуг (комиссии, вознаграждения и т.п.), а также предложение клиентом (представителем клиента) необычно высокой комиссии (вознаграждения) за предоставление услуги субъектом финансового мониторинга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сделки характеру деятельности организации согласно учредительным документам этой организации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проведение клиентом высокорисковых финансовых операций, результатом которых являются постоянный доход или постоянный убыток клиента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 участием некоммерческой организации, в том числе связанная с благотворительной деятельностью и (или) иными пожертвованиями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зарегистрирован (проживает) либо систематически совершает операции с участием лиц, зарегистрированных (проживающих) в государстве (на территории), которое не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которые признаны подозрительными должностными лицами субъекта финансового мониторинга в соответствии с их опытом и знаниями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либо проведение операций по утерянным либо похищенным документам, удостоверяющим личность, по поддельным документам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клиентом (представителем клиента) сведений, в том числе о бенефициарном собственнике, достоверность которых вызывает сомнения и не может быть проверена, а равно невозможность осуществить связь с клиентом по указанным им адресам и телефонам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Необоснованная поспешность клиента (представителя клиента) в проведении операции и (или) излишняя озабоченность вопросами конфиденциальности в отношении проводимой операции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операции клиентом под руководством третьего лица и/или лиц, присутствующих при операции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проведение клиентом аналогичных операций, сумма которых в отдельности не превышает сумму операции, подлежащей финансовому мониторингу, но в результате сложения превышает установленную сумму (при условии, что деятельность клиента не связана с обслуживанием населения, сбором обязательных или добровольных платежей)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Купля–продажа драгоценных металлов и драгоценных камней, ювелирных изделий, лома драгоценных металлов, когда данная деятельность не входит в круг его профессиональной деятельности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операции у клиента наблюдается волнение, вследствие которых он представляет явно ложную информацию</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 либо группа клиентов осуществляет воздействие на работников субъекта финансового мониторинга, в том числе путем предложения вознаграждения, в целях неисполнения им обязанностей по направлению сообщения в уполномоченный орган либо фиксированию необходимой информации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операции с деньгами и (или) иным имуществом в (из) страну с высоким риском финансирования терроризма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связанных с благотворительной деятельностью и (или) иными пожертвованиями, за исключением участия некоммерческих организаций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с деньгами и (или) иным имуществом с участием некоммерческих организаций с религиозным направлением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либо совершение клиентом операции (операций), по которой возникает основание полагать, что данная операция (операции) направлена на финансирование терроризма и (или) экстремизма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участием физических или юридических лиц, адрес регистрации которых совпадает с местом регистрации, а также местом нахождения лиц и организаций, включенных (либо исключенных из) в перечень организаций и лиц, связанных с финансированием терроризма и экстремизма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деньгами и иным имуществом, которые связаны с </w:t>
            </w:r>
          </w:p>
          <w:p>
            <w:pPr>
              <w:spacing w:after="20"/>
              <w:ind w:left="20"/>
              <w:jc w:val="both"/>
            </w:pPr>
            <w:r>
              <w:rPr>
                <w:rFonts w:ascii="Times New Roman"/>
                <w:b w:val="false"/>
                <w:i w:val="false"/>
                <w:color w:val="000000"/>
                <w:sz w:val="20"/>
              </w:rPr>
              <w:t>
куплей-продажей, транспортировкой, изготовлением, хранением и реализацией предметов, относящихся к химическому, биологическому и ядерному оружию и их составляющим, если это не относится к деятельности клиента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деньгами и иным имуществом, которые связаны с </w:t>
            </w:r>
          </w:p>
          <w:p>
            <w:pPr>
              <w:spacing w:after="20"/>
              <w:ind w:left="20"/>
              <w:jc w:val="both"/>
            </w:pPr>
            <w:r>
              <w:rPr>
                <w:rFonts w:ascii="Times New Roman"/>
                <w:b w:val="false"/>
                <w:i w:val="false"/>
                <w:color w:val="000000"/>
                <w:sz w:val="20"/>
              </w:rPr>
              <w:t>
куплей-продажей предметов военного назначения, медикаментов, если это не относится к деятельности клиента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деньгами и иным имуществом, которые связаны с куплей-продажей веществ, включающих в себя не только лекарственные препараты, но и другие синтетические и природные вещества, являющиеся ядовитыми и сильнодействующими, если это не относится к деятельности клиента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Клиенты, их деятельность, операции либо попытки их совершения, признанные подозрительными в соответствии с внутренними процедурами субъекта финансового мониторинга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При предоставлении услуг по платежам и переводам денег</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или поступления денег за товары и услуги лицам, не соответствующие основному характеру их хозяйственной деятельности и действительным потребностям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резидентом по контрактам по экспорту или импорту срока репатриации, превышающего 720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 (или) платежи за услуги, которые не могут быть оказаны плательщиком и (или) получателем в силу объективных причин, например, отсутствие квалифицированного персонала, оборудования, оборотных средств и материальных запасов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нестандартных или необычно сложных инструкций по порядку проведения расчетов, отличающихся от сложившейся деловой практики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Регулярные переводы денег с текущего счета клиента на его счет (счета) в другом банке (других банках) с последующими обратными переводами денег в одинаковых и/или похожих по значению суммах</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связанные с предоставлением (получением) клиентом займов с необычно высокими ставками вознаграждения, в том числе с участием нерезидентов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клиентом платежей и переводов денег по возврату ранее полученного аванса по договору поставки товаров (выполнения работ, оказания услуг и т.д.) на регулярной основе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связанные с оплатой неустойки (штрафа, пени), компенсационных выплат, и иные платежи, не связанные с оплатой предмета сделки, в размере, существенно отличающемся от обычной деловой практики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перечисление (получение) клиентом денег в рамках сделок по оказанию маркетинговых, консультационных или исследовательских услуг</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клиента осуществить возврат суммы по расторгнутой сделке или договору займа на счет, отличный от первоначального счета, с которого производился платеж или перечислялся займ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наименования / Ф.И.О. получателя-нерезидента по операции и получателя-нерезидента по договору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по договору (договорам) на импорт товаров (работ, услуг) в пользу нерезидента, не являющегося стороной по договору (договорам)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 отличие основных условий договора по внешнеэкономической деятельности или порядка его исполнения от общепринятой практики внешнеэкономической деятельности по осуществлению таких сделок и/или международных правил, применяемых к аналогичным сделкам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связанные с привлечением от физических лиц денег и (или) иного имущества, при отсутствии у клиента лицензии на осуществление деятельности в финансовой сфере и (или) деятельности, связанной с концентрацией финансовых ресурсов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7007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и переводы денег в пользу резидентов государств, не входящих в Таможенный союз, по договору на импорт товаров, не предусматривающему фактическое поступление товара на таможенную территорию Таможенного союза либо не предусматривающему перемещение товара по территории Таможенного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7008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переводы денег за рубеж без открытия банковского счета, в отношении которых возникают основания полагать, что они совершаются в целях осуществления предпринимательской деятельности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7009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Систематические платежи и переводы денег по валютным операциям, осуществляемые без представления валютного договора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7011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пользу клиента платежей с использованием электронных денег в крупном размере либо неоднократное поступление платежей с использованием электронных денег при отсутствии сведений о деятельности клиента в сфере интернет-торговли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7012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поступление в пользу клиента платежей с использованием электронных денег от неидентифицированных владельцев электронных денег (за исключением платежей по уплате налогов и иных обязательных платежей в бюджет, оплате коммунальных услуг, услуг связи, услуг телерадиовещания)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При банковском обслуживании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Существенное увеличение доли наличных денег, поступающих на счет клиента – юридического лица, если обычными для основной деятельности клиента являются расчеты в безналичной форме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кредита клиентом, если имеющаяся информация не позволяет определить источник финансирования кредитной задолженности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Настоятельное желание клиента работать самостоятельно только с удаленного терминала в случаях, требующих личного присутствия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Частое предъявление поврежденных и/или неопрятных банкнот при проведении обменных операций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или перевод всех либо значительной части денег с банковского счета за короткий период времени после их зачисления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или перевод с банковского счета всех либо значительной части денег, полученных за оказание широкого спектра услуг и (или) разные виды товаров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с последующим открытием новых счетов на то же имя или на имя членов семьи клиента (те же действия юридическими лицами)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снятие одним и тем же лицом либо группой лиц с банковского счета (счетов) денег</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Неопрятный внешний вид (признаки лица без определенного места жительства, признаки наркомании и (или) алкоголизма) лица, осуществляющего систематическое снятие с банковского счета денег</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в течение небольшого периода времени на имя одного клиента нескольких срочных депозитных счетов на сумму, не превышающую суммы порогового значения, с последующим снятием в наличной форме либо зачислением сумм по истечении срока вкладов (депозитов) на один счет и (или) последующим переводом в другой банк</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зачисление наличных денег на банковский счет клиента от третьих лиц с последующим снятием таких денег клиентом либо переводом всей или большей части суммы в течение одного операционного дня или следующего за ним дня на банковские счета клиента или третьих лиц</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Регулярное зачисление клиентом наличных денег на депозиты, открываемые (открытые) в пользу третьих лиц, при отсутствии очевидной связи между деятельностью клиента и таких лиц</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наличных денег на банковский счет, открытый на имя брокера или дилера, в том числе на банковский счет, открытый брокером или дилером для учета и хранения денег, принадлежащих его клиентам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наличных денег на банковский счет, открытый на лицо, осуществляющее деятельность в качестве страхового агента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внесение наличных денег на свой банковский счет страхового агента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Систематическое поступление денег на счет клиента, осуществляемое с помощью оборудования (устройства), предназначенного для приема наличных денег</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Неоднократное предоставление клиентом в качестве обеспечения по кредиту драгоценных металлов или драгоценных камней, за исключением случаев, когда деятельность клиента связана с обработкой драгоценных металлов или драгоценных камней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клиентом большого количества предоплаченных платежных карточек, не обусловленное характером его деятельности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денежных средств на счет клиента, операции по которому не производились в течение более чем шести месяцев, с последующим снятием клиентом денежных средств в наличной форме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При предоставлении услуг на рынке ценных бумаг, услуг пенсионных фондов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либо по его указанию сделок с ценными бумагами (финансовыми инструментами), в результате которых не меняется владелец этих ценных бумаг (финансовых инструментов)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Сделки по покупке и продаже ценных бумаг, заключаемые по ценам, имеющим существенное отклонение от текущих рыночных цен по аналогичным сделкам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двух или нескольких участников торгов или их представителей о покупке (продаже) ценных бумаг на организованном и/или неорганизованном рынке ценных бумаг по ценам, имеющим существенное отклонение от текущих рыночных цен по аналогичным сделкам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Распространение ложной или недостоверной информации с целью побудить инвесторов продавать или приобретать публично размещаемые и (или) публично обращаемые ценные бумаги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продажа (покупка) клиентом большого количества ценных бумаг, не обращающихся на организованном рынке ценных бумаг и финансовых услуг, при условии, что клиент не является профессиональным участником рынка ценных бумаг, и (или) ценные бумаги не передаются клиенту в погашение задолженности контрагента перед клиентом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Регулярные финансовые операции по покупке с последующей продажей ценных бумаг, не имеющих котировок и не обращающихся на организованном рынке ценных бумаг, при условии, что деньги, полученные от реализации указанных ценных бумаг, направляются на приобретение высоколиквидных ценных бумаг, обращающихся на организованном рынке ценных бумаг (определяется в момент удовлетворения заявки на приобретение ценных бумаг, обращающихся на организованном рынке ценных бумаг)</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имеющий значительную историю взаимоотношений с субъектом финансового мониторинга, неожиданно избавляется от активов и (или) закрывает счета с целью перевода активов за рубеж</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ценных бумаг (финансовых инструментов) по высокой цене и последующая их продажа, которая привела к существенным убыткам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 продажа нелистинговых ценных бумаг с большой ценовой разницей, осуществляемые за небольшой промежуток времени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клиентом либо по его указанию сделок с ценными бумагами (финансовыми инструментами), в результате которых не меняется бенефициарный собственник этих ценных бумаг (финансовых инструментов)</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добровольных пенсионных взносов в пользу получателя пенсионных выплат от разных лиц</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индивидуального пенсионного счета с последующим перечислением на него значительных сумм в виде добровольных пенсионных взносов на имя иностранца либо лица без гражданства либо лица, достигшего к моменту заключения договора предельного возраста или приблизившегося к нему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При предоставлении услуг в сфере страхования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Совершение операций по замене страхователя, застрахованного либо выгодоприобретателя по договору накопительного страхования жизни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клиентом невыгодных условий договора страхования с учетом его состояния здоровья и возраста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Досрочное расторжение клиентом договора добровольного страхования на крупную сумму спустя небольшой промежуток времени после его заключения с возвратом страховой премии, в том числе в пользу третьих лиц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Попытка либо получение клиентом займа в пределах выкупной суммы, предусмотренной соответствующим договором накопительного страхования, спустя небольшой промежуток времени после его заключения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Попытка либо передача клиентом наличных денег в оплату страховых премий по договору накопительного страхования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размера страховой суммы с соответствующим увеличением размера страховой премии по заключенному договору накопительного страхования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клиентом страхового полиса на сумму, превышающую его потребности, либо страховые премии по которому не отвечают уровню заявленных доходов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7038</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всей либо части вознаграждения за услуги страхового посредника (страхового брокера, страхового агента) третьему лицу по указанию страхового посредника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 страховому посреднику (страховому брокеру, страховому агенту) в размере, значительно превышающем характерный для данного вида услуг размер</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При предоставлении услуг почтовых переводов денег</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осуществление почтовых переводов денег в адрес одного или нескольких физических лиц</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При предоставлении нотариальных, аудиторских услуг</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 (или) предоставление имущества по договору финансовой аренды (лизинга) по невыгодным, экономически нецелесообразным условиям договора (нотариусы)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Систематическое осуществление финансовых операций, при которых один и тот же предмет сделки продается и затем выкупается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Дарение недвижимого и/или иного имущества, подлежащего государственной регистрации, между участниками сделки (операции), не состоящими между собой в отношениях близкого родства или свойства, опекуна, попечителя и подопечного</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несоответствие договорной и действительной стоимости предмета сделки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При оказании услуг в сфере игорного бизнеса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Неоднократное получение (выплата) средств в крупных размерах от игорного заведения в качестве выигрыша в азартной игре и/или по ставкам на азартные игры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При оказании услуг лизинга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9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Досрочное погашение основного долга по договору лизинга клиентом, ранее допустившим просрочку исполнения обязательств, если имеющаяся информация не позволяет определить источник финансирования долга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