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1916" w14:textId="8bd1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на получение разрешения на специальное водопользование и формы разрешения на специальное водопользование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2014 года № 1217. Утратило силу постановлением Правительства Республики Казахстан от 15 апреля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Республики Казахстан от 27 ноября 2015 года № 588.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21 ноября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20-1)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на получение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21 ноября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2014 года № 1217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Форма заявления на получение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специальное водопользование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физического или юридического лица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 выдаче разрешения на специальное водопользование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(отметить в соответствующей ячейке):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сброс промышленных, коммунально-бытовых, дренажных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сточных вод в поверхностные водные объекты, водохозяйственные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сооружения или рельеф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55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использование из части недр хозяйственно-питьевых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производственно-технических подземных вод с лимитами изъятия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пятидесяти до двух тысяч кубических метров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55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забор и (или) использование поверхностных вод с применением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 или технических устройств,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66 Водного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 1. Сведения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документа, удостоверяющего личность для физических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свидетельства* или справка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 для юридических лиц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 о государственной регистрации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предпринимателя, действующего без образования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</w:t>
      </w:r>
      <w:r>
        <w:rPr>
          <w:rFonts w:ascii="Times New Roman"/>
          <w:b w:val="false"/>
          <w:i w:val="false"/>
          <w:color w:val="000000"/>
          <w:sz w:val="28"/>
        </w:rPr>
        <w:t>№, кем и когда выдано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Примечание: Свидетельство о государственной (учетной)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(перерегистрации) юридического лица (филиала,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 декабря 2012 года 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некоторые 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юридических лиц и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филиалов и представительств», является действительным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адрес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индекс, город, район, область, улица, № дома, телефон, факс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наличии),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ответственного за водопользование_____________________________.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Ситуационная схема мест забора и (или)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поверхностных вод, сброса сточных вод, источника подземных вод,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координат представляется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Цель водопользования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водном объекте, используемом при специальном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водопользовании, заполняется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Расчетный объем забора и (или) использования поверхностных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вод, сбрасываемых сточных вод, забираемых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отдельно для каждого вида водопользования).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Удельные нормы водопотребления и водоотведения на единицу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и данные об их согласовании с Комитетом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нормы, дата и срок согласования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Предполагаемые сроки начала и окончания водопользования: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начала водопользования «  »       20  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водопользования «  »        20  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производственной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водопользователя (объем выпускаемой продукции, численность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работников, обслуживаемого населения, мощность, площади орошаемых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вторичных водопользователей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настоящему заявлению (заявки на подачу или прием сточных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прилагаются к документам на получение разрешения на специальное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водопользование).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Данные ранее выданного разрешения на специальное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водопользование (номер, дата выдачи, кем выдано, срок действия,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таковые имеются у заявителя)_________________________________________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оборудования для учета использования вод,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режимных наблюдений и лабораторных анализов (тип, марка, 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характеристики, количество, области аккредитации лабораторий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т.д.)______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Данные о разрешении на эмиссии в окружающую среду –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сбросе очищенных промышленных, коммунально-бытовых, дренажных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сточных вод, за исключением сброса теплообменных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(нормативно-чистых)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номер, срок действия разрешения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Данные санитарно-эпидемиологического заключения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санитарно-эпидемиологическим требованиям – при заборе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поверхностных и (или) подземных вод для хозяйственно-питьевого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водоснабжения____________________________________________________.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номер, дата выдачи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Намерения заявителя в части обеспечения рационального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водных ресурсов и сокращения потерь воды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Казахстан)________________________.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 »        20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   »        20  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</w:t>
      </w: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наличии) лица, принявшего заявление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о выдаче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специальное водопользование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СИТУАЦИОННАЯ 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мест забора и (или) использования поверхностных вод,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сброса сточных вод, источника подземных вод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Масштаб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указать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9"/>
        <w:gridCol w:w="2929"/>
        <w:gridCol w:w="1356"/>
        <w:gridCol w:w="1210"/>
        <w:gridCol w:w="975"/>
        <w:gridCol w:w="1023"/>
        <w:gridCol w:w="1208"/>
        <w:gridCol w:w="1161"/>
        <w:gridCol w:w="1209"/>
      </w:tblGrid>
      <w:tr>
        <w:trPr>
          <w:trHeight w:val="480" w:hRule="atLeast"/>
        </w:trPr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(или водного объекта) водозабора (водоотведения)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обозначенная на ситуационной схеме угловыми точками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координаты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</w:tr>
      <w:tr>
        <w:trPr>
          <w:trHeight w:val="450" w:hRule="atLeast"/>
        </w:trPr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обозначенная на ситуационной схеме угловыми точками составляет ______________________________________ гектаров (км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о выдаче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специальное водопользование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Информация о водном объекте, используемом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при специальном водопользовании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005"/>
        <w:gridCol w:w="2601"/>
        <w:gridCol w:w="2800"/>
        <w:gridCol w:w="1917"/>
      </w:tblGrid>
      <w:tr>
        <w:trPr>
          <w:trHeight w:val="41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водного объекта, основные гидрологические и гидрогеологические характеристики (при сбросе промышленных, коммунально-бытовых, дренажных и других сточных вод в водохозяйственные сооружения или рельеф местности указываются характеристики сооружений, предназначенных для сброса и приема данных вод)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источника* (приемника)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(код)** использования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море – 10, река – 20, пересыхающая река – 21, озеро – 30, водохранилище пруд – 40, водохранилище наливное – 40, магистральный канал – 50, магистральный трубопровод – 55, подземный водоносный горизонт – 60, шахта, рудник, карьер – 61, скважины вертикального дренажа – 62, коллекторно-дренажная сеть – 70, коллекторы, не связанные с речной сетью – 71, коллекторы, достигающие поверхностных водных объектов – 72, земледельческие поля орошения – 80, накопители – 81, рельеф местности – 82, поля фильтрации – 83, сеть водопровода – 90, сеть канализации –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ХП – хозяйственно-питьевые, ПР – производственные, СХ – сельскохозяйственное водоснабжение, ОР – орошение регулярное, ОЛ – орошение лиманное, ОП – обводнение пастбищ, ЗС – залив сенокосов, ПРХ – прудовое рыбное хозяйство, ПГ – поддержание горизонтов в каналах, ПП – поддержание пластового давления, НВ – наполнение наливных водохранилищ, ТВ – транзит воды, ПБ – передано без использования, ДБ – передано другому бассейну, ДГ – передано другому государству, ПК – промывка каналов, СП – санитарные попуски, ГЭ – гидроэнергетика, ПР – прочие.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о выдаче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специальное водопользование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Расчетный объем забора и (или) использования поверхностных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вод, сбрасываемых сточных вод, забираемых подземных вод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специального водопользования____________________________________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3636"/>
        <w:gridCol w:w="4247"/>
        <w:gridCol w:w="5043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метр/сутки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метр/месяц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 метр/год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о выдаче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специальное водопользование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Перечень вторичных водопользователей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3026"/>
        <w:gridCol w:w="3117"/>
        <w:gridCol w:w="1941"/>
        <w:gridCol w:w="2411"/>
        <w:gridCol w:w="2569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водопользователей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ГУИВ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объем (кубический метр/год)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водопользования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договора (при наличии)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год, кубический метр/год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2014 года № 1217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Форма разрешения на специальное водопользование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Государственный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Вторая категория разрешений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Разрешение четвертого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Разрешение на специальное водопользование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специального водопользования_____________________________________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Водного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специального водопользования____________________________________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специального водопользования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настоящему разрешению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физического или юридического лица, ИИН/БИН, адрес физического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разрешение_________________________________________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разрешения «   »          20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разрешения «   »           20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№   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органа, выдавшего разрешение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Место печати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разрешению на специальное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водопользование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       Серия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   »        20   года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Условия специального водопользования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Специальное водопользование разрешается при соблюдении следующих условий (указывается отдельно для каждого вида специального водопользования):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специального водопользования_______________________________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Расчетные объемы водопотребления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533"/>
        <w:gridCol w:w="966"/>
        <w:gridCol w:w="966"/>
        <w:gridCol w:w="1116"/>
        <w:gridCol w:w="832"/>
        <w:gridCol w:w="832"/>
        <w:gridCol w:w="683"/>
        <w:gridCol w:w="832"/>
        <w:gridCol w:w="1001"/>
        <w:gridCol w:w="1150"/>
        <w:gridCol w:w="1150"/>
        <w:gridCol w:w="2270"/>
      </w:tblGrid>
      <w:tr>
        <w:trPr>
          <w:trHeight w:val="51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 ование водного объекта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источника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передающей организации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моря-реки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Притоки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качества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от устья, км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годовой объем забора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858"/>
        <w:gridCol w:w="830"/>
        <w:gridCol w:w="702"/>
        <w:gridCol w:w="773"/>
        <w:gridCol w:w="916"/>
        <w:gridCol w:w="844"/>
        <w:gridCol w:w="845"/>
        <w:gridCol w:w="845"/>
        <w:gridCol w:w="845"/>
        <w:gridCol w:w="845"/>
        <w:gridCol w:w="845"/>
        <w:gridCol w:w="702"/>
        <w:gridCol w:w="702"/>
        <w:gridCol w:w="702"/>
        <w:gridCol w:w="845"/>
        <w:gridCol w:w="111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объемы годового водозабора по месяцам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годовых объемов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использования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Расчетные объемы водоотведения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948"/>
        <w:gridCol w:w="831"/>
        <w:gridCol w:w="1114"/>
        <w:gridCol w:w="966"/>
        <w:gridCol w:w="1249"/>
        <w:gridCol w:w="548"/>
        <w:gridCol w:w="548"/>
        <w:gridCol w:w="548"/>
        <w:gridCol w:w="582"/>
        <w:gridCol w:w="582"/>
        <w:gridCol w:w="1432"/>
        <w:gridCol w:w="1417"/>
        <w:gridCol w:w="1566"/>
      </w:tblGrid>
      <w:tr>
        <w:trPr>
          <w:trHeight w:val="84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источника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принимающей организаций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Водохозяйственный участок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моря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качества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от устья, км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годовой объем водоотведения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861"/>
        <w:gridCol w:w="804"/>
        <w:gridCol w:w="746"/>
        <w:gridCol w:w="775"/>
        <w:gridCol w:w="847"/>
        <w:gridCol w:w="689"/>
        <w:gridCol w:w="718"/>
        <w:gridCol w:w="948"/>
        <w:gridCol w:w="790"/>
        <w:gridCol w:w="804"/>
        <w:gridCol w:w="1063"/>
        <w:gridCol w:w="848"/>
        <w:gridCol w:w="1250"/>
        <w:gridCol w:w="1250"/>
        <w:gridCol w:w="86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годовой забор по месяцам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Загрязненные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Нормативно-чистые (без очистки)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 очищенные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очистки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 очищенных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требования к условиям водопользования, связанные с технологической схемой эксплуатации объекта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Условия использования подземных вод, представляемых территориальными подразделениями уполномоченного органа по изучению и использованию недр при согласовании условий специального водопользования ____________________________________________________.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