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9a94" w14:textId="478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2011 года № 1203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Государства Катар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r>
        <w:br/>
      </w:r>
      <w:r>
        <w:rPr>
          <w:rFonts w:ascii="Times New Roman"/>
          <w:b/>
          <w:i w:val="false"/>
          <w:color w:val="000000"/>
        </w:rPr>
        <w:t>
и Протокола к нему</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отношении налогов на доход и Протокол к нему, совершенные в городе Астане 19 января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Государства Катар</w:t>
      </w:r>
      <w:r>
        <w:br/>
      </w:r>
      <w:r>
        <w:rPr>
          <w:rFonts w:ascii="Times New Roman"/>
          <w:b/>
          <w:i w:val="false"/>
          <w:color w:val="000000"/>
        </w:rPr>
        <w:t>
об избежании двойного налогообложения и</w:t>
      </w:r>
      <w:r>
        <w:br/>
      </w:r>
      <w:r>
        <w:rPr>
          <w:rFonts w:ascii="Times New Roman"/>
          <w:b/>
          <w:i w:val="false"/>
          <w:color w:val="000000"/>
        </w:rPr>
        <w:t>
предотвращении уклонения от налогообложения</w:t>
      </w:r>
      <w:r>
        <w:br/>
      </w:r>
      <w:r>
        <w:rPr>
          <w:rFonts w:ascii="Times New Roman"/>
          <w:b/>
          <w:i w:val="false"/>
          <w:color w:val="000000"/>
        </w:rPr>
        <w:t>
в 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центральных или местных органов власти, независимо от метода их взимания.</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w:t>
      </w:r>
      <w:r>
        <w:br/>
      </w:r>
      <w:r>
        <w:rPr>
          <w:rFonts w:ascii="Times New Roman"/>
          <w:b w:val="false"/>
          <w:i w:val="false"/>
          <w:color w:val="000000"/>
          <w:sz w:val="28"/>
        </w:rPr>
        <w:t>
      3. Существующими налогами, на которые распространяется настоящее Соглашение, являются:</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(і) корпоративный подоходный налог и</w:t>
      </w:r>
      <w:r>
        <w:br/>
      </w:r>
      <w:r>
        <w:rPr>
          <w:rFonts w:ascii="Times New Roman"/>
          <w:b w:val="false"/>
          <w:i w:val="false"/>
          <w:color w:val="000000"/>
          <w:sz w:val="28"/>
        </w:rPr>
        <w:t>
      (іі) индивидуальный подоходный налог (далее именуемые как «Казахстанский налог»); 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подоходные налоги</w:t>
      </w:r>
      <w:r>
        <w:br/>
      </w:r>
      <w:r>
        <w:rPr>
          <w:rFonts w:ascii="Times New Roman"/>
          <w:b w:val="false"/>
          <w:i w:val="false"/>
          <w:color w:val="000000"/>
          <w:sz w:val="28"/>
        </w:rPr>
        <w:t>
      (далее именуемые как «Катарский налог»).</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соглашениями, участником которых он является;</w:t>
      </w:r>
      <w:r>
        <w:br/>
      </w:r>
      <w:r>
        <w:rPr>
          <w:rFonts w:ascii="Times New Roman"/>
          <w:b w:val="false"/>
          <w:i w:val="false"/>
          <w:color w:val="000000"/>
          <w:sz w:val="28"/>
        </w:rPr>
        <w:t>
      b) термин «Катар» означает Государство Катар и при использовании в географическом смысле термин «Катар» включает территорию Государства Катар, внутренние воды, территориальное море, включая его дно и недра, воздушное пространство над ними, исключительную экономическую зону и континентальный шельф, на которых Государство Катар осуществляет свои суверенные права и юрисдикцию, в соответствии с положениями международного права и национального законодательства и норм Катара;</w:t>
      </w:r>
      <w:r>
        <w:br/>
      </w: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Катар, в зависимости от контекста;</w:t>
      </w:r>
      <w:r>
        <w:br/>
      </w:r>
      <w:r>
        <w:rPr>
          <w:rFonts w:ascii="Times New Roman"/>
          <w:b w:val="false"/>
          <w:i w:val="false"/>
          <w:color w:val="000000"/>
          <w:sz w:val="28"/>
        </w:rPr>
        <w:t>
      d) термин «компания» означает любое корпоративное образование или любую организацию, которая рассматривается как корпоративное образование для целей налогообложения;</w:t>
      </w:r>
      <w:r>
        <w:br/>
      </w:r>
      <w:r>
        <w:rPr>
          <w:rFonts w:ascii="Times New Roman"/>
          <w:b w:val="false"/>
          <w:i w:val="false"/>
          <w:color w:val="000000"/>
          <w:sz w:val="28"/>
        </w:rPr>
        <w:t>
      e) термин «компетентный орган» означает:</w:t>
      </w:r>
      <w:r>
        <w:br/>
      </w:r>
      <w:r>
        <w:rPr>
          <w:rFonts w:ascii="Times New Roman"/>
          <w:b w:val="false"/>
          <w:i w:val="false"/>
          <w:color w:val="000000"/>
          <w:sz w:val="28"/>
        </w:rPr>
        <w:t>
      (i) в случае Республики Казахстан: Министерство финансов или его уполномоченный представитель;</w:t>
      </w:r>
      <w:r>
        <w:br/>
      </w:r>
      <w:r>
        <w:rPr>
          <w:rFonts w:ascii="Times New Roman"/>
          <w:b w:val="false"/>
          <w:i w:val="false"/>
          <w:color w:val="000000"/>
          <w:sz w:val="28"/>
        </w:rPr>
        <w:t>
      (ii) в случае Государства Катара: Министерство экономики и финансов или его уполномоченный представитель;</w:t>
      </w:r>
      <w:r>
        <w:br/>
      </w:r>
      <w:r>
        <w:rPr>
          <w:rFonts w:ascii="Times New Roman"/>
          <w:b w:val="false"/>
          <w:i w:val="false"/>
          <w:color w:val="000000"/>
          <w:sz w:val="28"/>
        </w:rPr>
        <w:t>
      f)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g)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Һ)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i) термин «национальное лицо» означает:</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j) термин «лицо» включает физическое лицо, компанию и любое другое объединение лиц, которое рассматривается как юридическое лицо для целей налогообложения; и также включает Договаривающееся Государство и его центральный или местный орган власти;</w:t>
      </w:r>
      <w:r>
        <w:br/>
      </w:r>
      <w:r>
        <w:rPr>
          <w:rFonts w:ascii="Times New Roman"/>
          <w:b w:val="false"/>
          <w:i w:val="false"/>
          <w:color w:val="000000"/>
          <w:sz w:val="28"/>
        </w:rPr>
        <w:t>
      к) термин «налог» означает Казахстанский налог или Катарский налог, в зависимости от контекста;</w:t>
      </w:r>
      <w:r>
        <w:br/>
      </w:r>
      <w:r>
        <w:rPr>
          <w:rFonts w:ascii="Times New Roman"/>
          <w:b w:val="false"/>
          <w:i w:val="false"/>
          <w:color w:val="000000"/>
          <w:sz w:val="28"/>
        </w:rPr>
        <w:t>
      1) термин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термина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w:t>
      </w:r>
      <w:r>
        <w:br/>
      </w:r>
      <w:r>
        <w:rPr>
          <w:rFonts w:ascii="Times New Roman"/>
          <w:b w:val="false"/>
          <w:i w:val="false"/>
          <w:color w:val="000000"/>
          <w:sz w:val="28"/>
        </w:rPr>
        <w:t>
      а) в случае Казахстана, любое лицо, которое по законодательству Казахстана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и также включает Казахстан и любой его центральный или местный орган власти. Однако такой термин не включает любое лицо, которое подлежит налогообложению в Казахстане только в отношении дохода из источников в Казахстане;</w:t>
      </w:r>
      <w:r>
        <w:br/>
      </w:r>
      <w:r>
        <w:rPr>
          <w:rFonts w:ascii="Times New Roman"/>
          <w:b w:val="false"/>
          <w:i w:val="false"/>
          <w:color w:val="000000"/>
          <w:sz w:val="28"/>
        </w:rPr>
        <w:t>
      b) в случае Катара, любое физическое лицо, которое имеет местожительство, центр жизненных интересов или обычно проживает в Катаре, и компания, созданная или имеющая место ее эффективного управления в Катаре. Термин также включает Государство Катар и любое его политическое или административное подразделение, местный орган власти или орган, предусмотренный его законодательством.</w:t>
      </w:r>
      <w:r>
        <w:br/>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обычно проживает;</w:t>
      </w:r>
      <w:r>
        <w:br/>
      </w:r>
      <w:r>
        <w:rPr>
          <w:rFonts w:ascii="Times New Roman"/>
          <w:b w:val="false"/>
          <w:i w:val="false"/>
          <w:color w:val="000000"/>
          <w:sz w:val="28"/>
        </w:rPr>
        <w:t>
      с)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обоих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филиал;</w:t>
      </w:r>
      <w:r>
        <w:br/>
      </w:r>
      <w:r>
        <w:rPr>
          <w:rFonts w:ascii="Times New Roman"/>
          <w:b w:val="false"/>
          <w:i w:val="false"/>
          <w:color w:val="000000"/>
          <w:sz w:val="28"/>
        </w:rPr>
        <w:t>
      c) офис;</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помещение, используемое в качестве торговой точки;</w:t>
      </w:r>
      <w:r>
        <w:br/>
      </w:r>
      <w:r>
        <w:rPr>
          <w:rFonts w:ascii="Times New Roman"/>
          <w:b w:val="false"/>
          <w:i w:val="false"/>
          <w:color w:val="000000"/>
          <w:sz w:val="28"/>
        </w:rPr>
        <w:t>
      g) ферму или плантацию;</w:t>
      </w:r>
      <w:r>
        <w:br/>
      </w:r>
      <w:r>
        <w:rPr>
          <w:rFonts w:ascii="Times New Roman"/>
          <w:b w:val="false"/>
          <w:i w:val="false"/>
          <w:color w:val="000000"/>
          <w:sz w:val="28"/>
        </w:rPr>
        <w:t>
      Һ) шахту, рудник, нефтяную или газовую скважину, карьер, установку, сооружение или любое другое место добычи или разведки природных ресурсов, а также связанные с этим наблюдательные услуги;</w:t>
      </w:r>
      <w:r>
        <w:br/>
      </w:r>
      <w:r>
        <w:rPr>
          <w:rFonts w:ascii="Times New Roman"/>
          <w:b w:val="false"/>
          <w:i w:val="false"/>
          <w:color w:val="000000"/>
          <w:sz w:val="28"/>
        </w:rPr>
        <w:t>
      i) строительную площадку, строительный, монтажный или сборочный проект, или любую наблюдательную деятельность, связанную с такой площадкой или проектом, или деятельностью, продолжающиеся более 6 месяцев;</w:t>
      </w:r>
      <w:r>
        <w:br/>
      </w:r>
      <w:r>
        <w:rPr>
          <w:rFonts w:ascii="Times New Roman"/>
          <w:b w:val="false"/>
          <w:i w:val="false"/>
          <w:color w:val="000000"/>
          <w:sz w:val="28"/>
        </w:rPr>
        <w:t>
      1) предоставление услуг, включая консультационные услуги, предприятием через служащих или другой персонал, нанятый предприятием для такой цели, но только если деятельность такого характера продолжается (для такого или связанного с ним проекта) на территории Договаривающегося Государства более 6 месяцев в любом двенадцатимесячном периоде.</w:t>
      </w:r>
      <w:r>
        <w:br/>
      </w:r>
      <w:r>
        <w:rPr>
          <w:rFonts w:ascii="Times New Roman"/>
          <w:b w:val="false"/>
          <w:i w:val="false"/>
          <w:color w:val="000000"/>
          <w:sz w:val="28"/>
        </w:rPr>
        <w:t>
      3.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a) использование сооружений исключительно для целей хранения,</w:t>
      </w:r>
      <w:r>
        <w:br/>
      </w:r>
      <w:r>
        <w:rPr>
          <w:rFonts w:ascii="Times New Roman"/>
          <w:b w:val="false"/>
          <w:i w:val="false"/>
          <w:color w:val="000000"/>
          <w:sz w:val="28"/>
        </w:rPr>
        <w:t>
демонстрации или поставки товаров или изделий, принадлежащих</w:t>
      </w:r>
      <w:r>
        <w:br/>
      </w:r>
      <w:r>
        <w:rPr>
          <w:rFonts w:ascii="Times New Roman"/>
          <w:b w:val="false"/>
          <w:i w:val="false"/>
          <w:color w:val="000000"/>
          <w:sz w:val="28"/>
        </w:rPr>
        <w:t>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и</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4. Несмотря на положения пунктов 1 и 2 настоящей статьи, если лицо, иное, чем агент с независимым статусом, к которому применяется пункт 6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такое лицо осуществляет в пользу предприятия, если только деятельность такого лица не ограничивается деятельностью, упомянутой в пункте 3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5. Несмотря на предыдущие положения настоящей статьи, страховое предприятие Договаривающегося Государства, за исключением перестрахования, рассматривается как имеющее постоянное учреждение в другом Договаривающемся Государстве, если оно занимается сбором страховых премий на территории этого другого Договаривающегося Государства или страхует риски, расположенные в нем, через лицо, иное, чем агент с независим статусом, к которому применяется пункт 6 настоящей статьи.</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7.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образует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речные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реализуемым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разрешенном согласно положениям национального законодательства Договаривающегося Государства, в котором расположено постоянное учреждение.</w:t>
      </w:r>
      <w:r>
        <w:br/>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5. Ничто в настоящей статье не должно влиять на применение любого закона Договаривающегося Государства, имеющего отношение к определению налогового обязательства лица, в случаях, если информация, имеющаяся у компетентного органа этого Договаривающегося Государства является недостаточной для определения прибыли, относящейся к постоянному учреждению этого лица в этом Договаривающемся Государстве, при условии, что на основе имеющейся информации определение прибыли постоянного учреждения согласуется с принципами, изложенными в настоящей статье.</w:t>
      </w:r>
      <w:r>
        <w:br/>
      </w:r>
      <w:r>
        <w:rPr>
          <w:rFonts w:ascii="Times New Roman"/>
          <w:b w:val="false"/>
          <w:i w:val="false"/>
          <w:color w:val="000000"/>
          <w:sz w:val="28"/>
        </w:rPr>
        <w:t>
      6. Не зачисляется какая-либо прибыль постоянному учреждению на основании лишь закупки таким постоянным учреждением товаров или изделий для предприятия.</w:t>
      </w:r>
      <w:r>
        <w:br/>
      </w: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w:t>
      </w:r>
    </w:p>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и компетентные органы Договаривающихся Государств, при необходимости, консультируются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a) 5 процентов от общей суммы дивидендов, если фактическим владельцем является резидент, который владеет прямо не менее 10 процентами капитала компании, выплачивающей дивиденды;</w:t>
      </w:r>
      <w:r>
        <w:br/>
      </w:r>
      <w:r>
        <w:rPr>
          <w:rFonts w:ascii="Times New Roman"/>
          <w:b w:val="false"/>
          <w:i w:val="false"/>
          <w:color w:val="000000"/>
          <w:sz w:val="28"/>
        </w:rPr>
        <w:t>
      b) 10 процентов от общей суммы дивидендов во всех остальных случаях.</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3. Несмотря на положения пунктов 1 и 2 настоящей статьи, дивиденды, выплачиваемые компанией, являющейся резидентом Договаривающегося Государства, облагаются налогом только в другом Договаривающемся Государстве, если фактическим владельцем дивидендов являются:</w:t>
      </w:r>
      <w:r>
        <w:br/>
      </w:r>
      <w:r>
        <w:rPr>
          <w:rFonts w:ascii="Times New Roman"/>
          <w:b w:val="false"/>
          <w:i w:val="false"/>
          <w:color w:val="000000"/>
          <w:sz w:val="28"/>
        </w:rPr>
        <w:t>
      a) в случае Казахстана:</w:t>
      </w:r>
      <w:r>
        <w:br/>
      </w:r>
      <w:r>
        <w:rPr>
          <w:rFonts w:ascii="Times New Roman"/>
          <w:b w:val="false"/>
          <w:i w:val="false"/>
          <w:color w:val="000000"/>
          <w:sz w:val="28"/>
        </w:rPr>
        <w:t>
      (i) Правительство Республики Казахстан, его центральные или местные органы власти;</w:t>
      </w:r>
      <w:r>
        <w:br/>
      </w:r>
      <w:r>
        <w:rPr>
          <w:rFonts w:ascii="Times New Roman"/>
          <w:b w:val="false"/>
          <w:i w:val="false"/>
          <w:color w:val="000000"/>
          <w:sz w:val="28"/>
        </w:rPr>
        <w:t>
      (ii) Национальный Банк Республики Казахстан;</w:t>
      </w:r>
      <w:r>
        <w:br/>
      </w:r>
      <w:r>
        <w:rPr>
          <w:rFonts w:ascii="Times New Roman"/>
          <w:b w:val="false"/>
          <w:i w:val="false"/>
          <w:color w:val="000000"/>
          <w:sz w:val="28"/>
        </w:rPr>
        <w:t>
      (ііі)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(iv) любой другой институт, частично,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(i) Государство Катар, его центральные или местные органы власти;</w:t>
      </w:r>
      <w:r>
        <w:br/>
      </w:r>
      <w:r>
        <w:rPr>
          <w:rFonts w:ascii="Times New Roman"/>
          <w:b w:val="false"/>
          <w:i w:val="false"/>
          <w:color w:val="000000"/>
          <w:sz w:val="28"/>
        </w:rPr>
        <w:t>
      (ii) орган, предусмотренный законодательством;</w:t>
      </w:r>
      <w:r>
        <w:br/>
      </w:r>
      <w:r>
        <w:rPr>
          <w:rFonts w:ascii="Times New Roman"/>
          <w:b w:val="false"/>
          <w:i w:val="false"/>
          <w:color w:val="000000"/>
          <w:sz w:val="28"/>
        </w:rPr>
        <w:t>
      (iii) Центральный Банк Катара;</w:t>
      </w:r>
      <w:r>
        <w:br/>
      </w:r>
      <w:r>
        <w:rPr>
          <w:rFonts w:ascii="Times New Roman"/>
          <w:b w:val="false"/>
          <w:i w:val="false"/>
          <w:color w:val="000000"/>
          <w:sz w:val="28"/>
        </w:rPr>
        <w:t>
      (іv) любой институт, полностью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(v) любой другой институт, частично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на участие в прибыли, не являющихся долговыми требованиями,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5.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6.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7.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начисленный налог не должен превышать 10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3. Несмотря на положения пунктов 1 и 2 настоящей статьи, проценты, возникающие в Договаривающемся Государстве и выплачиваемые резиденту другого Договаривающегося Государства, облагаются налогом только в другом Договаривающемся Государстве, если фактическим владельцем процентов являются:</w:t>
      </w:r>
      <w:r>
        <w:br/>
      </w:r>
      <w:r>
        <w:rPr>
          <w:rFonts w:ascii="Times New Roman"/>
          <w:b w:val="false"/>
          <w:i w:val="false"/>
          <w:color w:val="000000"/>
          <w:sz w:val="28"/>
        </w:rPr>
        <w:t>
      a) в случае Казахстана:</w:t>
      </w:r>
      <w:r>
        <w:br/>
      </w:r>
      <w:r>
        <w:rPr>
          <w:rFonts w:ascii="Times New Roman"/>
          <w:b w:val="false"/>
          <w:i w:val="false"/>
          <w:color w:val="000000"/>
          <w:sz w:val="28"/>
        </w:rPr>
        <w:t>
      (i) Правительство Республики Казахстан, его центральные или местные органы власти;</w:t>
      </w:r>
      <w:r>
        <w:br/>
      </w:r>
      <w:r>
        <w:rPr>
          <w:rFonts w:ascii="Times New Roman"/>
          <w:b w:val="false"/>
          <w:i w:val="false"/>
          <w:color w:val="000000"/>
          <w:sz w:val="28"/>
        </w:rPr>
        <w:t>
      (ii) Национальный Банк Республики Казахстан;</w:t>
      </w:r>
      <w:r>
        <w:br/>
      </w:r>
      <w:r>
        <w:rPr>
          <w:rFonts w:ascii="Times New Roman"/>
          <w:b w:val="false"/>
          <w:i w:val="false"/>
          <w:color w:val="000000"/>
          <w:sz w:val="28"/>
        </w:rPr>
        <w:t>
      (iii)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(iv) любой другой институт, частично, прямо или косвенно, принадлежащей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(i) Государство Катар, его центральные или местные органы власти;</w:t>
      </w:r>
      <w:r>
        <w:br/>
      </w:r>
      <w:r>
        <w:rPr>
          <w:rFonts w:ascii="Times New Roman"/>
          <w:b w:val="false"/>
          <w:i w:val="false"/>
          <w:color w:val="000000"/>
          <w:sz w:val="28"/>
        </w:rPr>
        <w:t>
      (ii) орган, предусмотренный законодательством;</w:t>
      </w:r>
      <w:r>
        <w:br/>
      </w:r>
      <w:r>
        <w:rPr>
          <w:rFonts w:ascii="Times New Roman"/>
          <w:b w:val="false"/>
          <w:i w:val="false"/>
          <w:color w:val="000000"/>
          <w:sz w:val="28"/>
        </w:rPr>
        <w:t>
      (ііі) Центральный Банк Катара;</w:t>
      </w:r>
      <w:r>
        <w:br/>
      </w:r>
      <w:r>
        <w:rPr>
          <w:rFonts w:ascii="Times New Roman"/>
          <w:b w:val="false"/>
          <w:i w:val="false"/>
          <w:color w:val="000000"/>
          <w:sz w:val="28"/>
        </w:rPr>
        <w:t>
      (iv) любой институт, полностью,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(v) любой другой институт, частично,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3. Термин «роялти» при использовании в настоящей статье означает любое вознаграждение за использование или предоставление права использования программного обеспечения, любого авторского права на произведения литературы, искусства или научные работы (включая кинематографические и иные фильмы, магнитные записи или диски, используемые для радио или телепередач),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а также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статье 6 настоящего Соглашения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4. Доходы от отчуждения любого имущества, иного, чем предусмотрено в пунктах 1, 2 и 3 настоящей статьи, облагаются налогом только в том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p>
      <w:pPr>
        <w:spacing w:after="0"/>
        <w:ind w:left="0"/>
        <w:jc w:val="both"/>
      </w:pPr>
      <w:r>
        <w:rPr>
          <w:rFonts w:ascii="Times New Roman"/>
          <w:b w:val="false"/>
          <w:i w:val="false"/>
          <w:color w:val="000000"/>
          <w:sz w:val="28"/>
        </w:rPr>
        <w:t>      1. С учетом положений статей 15, 17 и 18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a) получатель находится в другом Договаривающемся Государстве в  течение периода или периодов, не превышающих в совокупности 183 (сто восемьдесят три)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с) расходы по выплате вознаграждения не несет постоянное учреждение, которое работодатель имеет в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Договаривающемся Государстве.</w:t>
      </w:r>
      <w:r>
        <w:br/>
      </w:r>
      <w:r>
        <w:rPr>
          <w:rFonts w:ascii="Times New Roman"/>
          <w:b w:val="false"/>
          <w:i w:val="false"/>
          <w:color w:val="000000"/>
          <w:sz w:val="28"/>
        </w:rPr>
        <w:t>
      4. Жалованье, заработная плата, надбавка к заработанной плате и дополнительные доходы, полученные работником авиа или морского предприятия Договаривающегося Государства и находящимся в другом Договаривающемся Государстве, облагаются налогом только в первом упомянутом Договаривающемся Государстве.</w:t>
      </w:r>
    </w:p>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1. Гонорары директоров и другие подобные выплаты, полученные резидентом одного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Жалование, заработная плата и другое подобное вознаграждение, полученные резидентом Договаривающегося Государства в качестве должностного лица высшего уровня управленческой должности компании, которая является резидентом другого Договаривающегося Государства, облагаются налогом только в этом другом Договаривающемся Государстве.</w:t>
      </w:r>
    </w:p>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статей 7 и 14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статей 7 и 14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3. Доход, полученный резидентом Договаривающегося Государства от деятельности, осуществляемой в другом Договаривающемся Государстве, как это предусмотрено в пунктах 1 и 2 настоящей статьи, освобождается от налогов в этом другом Договаривающемся Государстве, если визит в это другое Договаривающееся Государство полностью или в значительной степени финансируется из общественных фондов одного из Договаривающихся Государств, его центральным или местным органом власти, либо проводится в рамках культурного соглашения или соглашения между Правительствами Договаривающихся Государств.</w:t>
      </w:r>
    </w:p>
    <w:p>
      <w:pPr>
        <w:spacing w:after="0"/>
        <w:ind w:left="0"/>
        <w:jc w:val="left"/>
      </w:pPr>
      <w:r>
        <w:rPr>
          <w:rFonts w:ascii="Times New Roman"/>
          <w:b/>
          <w:i w:val="false"/>
          <w:color w:val="000000"/>
        </w:rPr>
        <w:t xml:space="preserve"> Статья 17</w:t>
      </w:r>
      <w:r>
        <w:br/>
      </w:r>
      <w:r>
        <w:rPr>
          <w:rFonts w:ascii="Times New Roman"/>
          <w:b/>
          <w:i w:val="false"/>
          <w:color w:val="000000"/>
        </w:rPr>
        <w:t>
Пенсии и аннуитеты</w:t>
      </w:r>
    </w:p>
    <w:p>
      <w:pPr>
        <w:spacing w:after="0"/>
        <w:ind w:left="0"/>
        <w:jc w:val="both"/>
      </w:pPr>
      <w:r>
        <w:rPr>
          <w:rFonts w:ascii="Times New Roman"/>
          <w:b w:val="false"/>
          <w:i w:val="false"/>
          <w:color w:val="000000"/>
          <w:sz w:val="28"/>
        </w:rPr>
        <w:t>      1. В соответствии с положениями пункта 2 статьи 18 настоящего Соглашения пенсии и другое схожее вознаграждение, и аннуитеты, возникающие в одном Договаривающемся Государстве и выплачиваемые резиденту другого Договаривающегося Государства, облагаются налогом только в первом упомянутом Договаривающемся Государстве.</w:t>
      </w:r>
      <w:r>
        <w:br/>
      </w:r>
      <w:r>
        <w:rPr>
          <w:rFonts w:ascii="Times New Roman"/>
          <w:b w:val="false"/>
          <w:i w:val="false"/>
          <w:color w:val="000000"/>
          <w:sz w:val="28"/>
        </w:rPr>
        <w:t>
      2. Термин «аннуитеты» означает фиксированные суммы, выплачиваемые периодически в установленные сроки в течение жизни физического лица или в течение определенного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w:t>
      </w:r>
    </w:p>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центральным или местным органом власти физическому лицу за службу, осуществляемую для этого Договаривающегося Государства или его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r>
        <w:br/>
      </w:r>
      <w:r>
        <w:rPr>
          <w:rFonts w:ascii="Times New Roman"/>
          <w:b w:val="false"/>
          <w:i w:val="false"/>
          <w:color w:val="000000"/>
          <w:sz w:val="28"/>
        </w:rPr>
        <w:t>
      (i) является национальным лицом этого другого Договаривающегося Государства; или</w:t>
      </w:r>
      <w:r>
        <w:br/>
      </w:r>
      <w:r>
        <w:rPr>
          <w:rFonts w:ascii="Times New Roman"/>
          <w:b w:val="false"/>
          <w:i w:val="false"/>
          <w:color w:val="000000"/>
          <w:sz w:val="28"/>
        </w:rPr>
        <w:t>
      (іі) не стало резидентом этого другого Договаривающегося Государства только с целью осуществления такой службы.</w:t>
      </w:r>
      <w:r>
        <w:br/>
      </w:r>
      <w:r>
        <w:rPr>
          <w:rFonts w:ascii="Times New Roman"/>
          <w:b w:val="false"/>
          <w:i w:val="false"/>
          <w:color w:val="000000"/>
          <w:sz w:val="28"/>
        </w:rPr>
        <w:t>
      2. а) Любая пенсия, выплачиваемая из созданных ими фондов Договаривающимся Государством или центральным или местным органом власти физическому лицу за службу, осуществлявшуюся для этого Договаривающегося Государства или его органа власти, облагается налогом только в этом Договаривающемся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национальным лицом этого Договаривающегося Государства.</w:t>
      </w:r>
      <w:r>
        <w:br/>
      </w:r>
      <w:r>
        <w:rPr>
          <w:rFonts w:ascii="Times New Roman"/>
          <w:b w:val="false"/>
          <w:i w:val="false"/>
          <w:color w:val="000000"/>
          <w:sz w:val="28"/>
        </w:rPr>
        <w:t>
      3. Положения статей 14, 15, 16 и 17 настоящего Соглашения применяются к жалованьям, заработной плате и другому схожему вознаграждению и к пенсиям в отношении службы, связанной с предпринимательской деятельностью, осуществляемой Договаривающимся Государством или его центральным или местным органом власти.</w:t>
      </w:r>
    </w:p>
    <w:p>
      <w:pPr>
        <w:spacing w:after="0"/>
        <w:ind w:left="0"/>
        <w:jc w:val="left"/>
      </w:pPr>
      <w:r>
        <w:rPr>
          <w:rFonts w:ascii="Times New Roman"/>
          <w:b/>
          <w:i w:val="false"/>
          <w:color w:val="000000"/>
        </w:rPr>
        <w:t xml:space="preserve"> Статья 19</w:t>
      </w:r>
      <w:r>
        <w:br/>
      </w:r>
      <w:r>
        <w:rPr>
          <w:rFonts w:ascii="Times New Roman"/>
          <w:b/>
          <w:i w:val="false"/>
          <w:color w:val="000000"/>
        </w:rPr>
        <w:t>
Преподаватели и научные работники</w:t>
      </w:r>
    </w:p>
    <w:p>
      <w:pPr>
        <w:spacing w:after="0"/>
        <w:ind w:left="0"/>
        <w:jc w:val="both"/>
      </w:pPr>
      <w:r>
        <w:rPr>
          <w:rFonts w:ascii="Times New Roman"/>
          <w:b w:val="false"/>
          <w:i w:val="false"/>
          <w:color w:val="000000"/>
          <w:sz w:val="28"/>
        </w:rPr>
        <w:t>      1. Физическое лицо, которое непосредственно до прибытия в одно Договаривающееся Государство являлось резидентом другого Договаривающегося Государства и которое по приглашению Правительства первого упомянутого Договаривающегося Государства или университета, колледжа, школы, музея или других учреждений культуры в первом упомянутом Договаривающемся Государстве или по официальной программе культурного обмена, находится в этом Договаривающемся Государстве на период, не превышающий последующих три года, исключительно с целью преподавания, чтения лекций или проведения исследования в таких учреждениях, освобождается от налогообложения в этом Договаривающемся Государстве в отношении его вознаграждения за такую деятельность при условии, что выплаты такого вознаграждения произведены из источников за пределами этого Договаривающегося Государства.</w:t>
      </w:r>
      <w:r>
        <w:br/>
      </w:r>
      <w:r>
        <w:rPr>
          <w:rFonts w:ascii="Times New Roman"/>
          <w:b w:val="false"/>
          <w:i w:val="false"/>
          <w:color w:val="000000"/>
          <w:sz w:val="28"/>
        </w:rPr>
        <w:t>
      2. Положения пункта 1 настоящей статьи не применяются к доходу от исследовательской работы, если такое исследование проводилось не в государственных интересах, а в основном для личной выгоды определенного лица или лиц.</w:t>
      </w:r>
    </w:p>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 и стажеры</w:t>
      </w:r>
    </w:p>
    <w:p>
      <w:pPr>
        <w:spacing w:after="0"/>
        <w:ind w:left="0"/>
        <w:jc w:val="both"/>
      </w:pPr>
      <w:r>
        <w:rPr>
          <w:rFonts w:ascii="Times New Roman"/>
          <w:b w:val="false"/>
          <w:i w:val="false"/>
          <w:color w:val="000000"/>
          <w:sz w:val="28"/>
        </w:rPr>
        <w:t>      1. Платежи, которые студент или практикант,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r>
        <w:br/>
      </w:r>
      <w:r>
        <w:rPr>
          <w:rFonts w:ascii="Times New Roman"/>
          <w:b w:val="false"/>
          <w:i w:val="false"/>
          <w:color w:val="000000"/>
          <w:sz w:val="28"/>
        </w:rPr>
        <w:t>
      2. В отношении грантов, стипендий и вознаграждения от работы по найму, не указанных в пункте 1 настоящей статьи, студент, практикант или стажер, упомянутый в пункте 1 настоящей статьи, во время такого обучения или прохождения стажировки имеет право на такие же льготы, скидки или вычеты в отношении налогов, предоставляемые резидентам Договаривающегося Государства, в котором он пребывает.</w:t>
      </w:r>
    </w:p>
    <w:p>
      <w:pPr>
        <w:spacing w:after="0"/>
        <w:ind w:left="0"/>
        <w:jc w:val="left"/>
      </w:pPr>
      <w:r>
        <w:rPr>
          <w:rFonts w:ascii="Times New Roman"/>
          <w:b/>
          <w:i w:val="false"/>
          <w:color w:val="000000"/>
        </w:rPr>
        <w:t xml:space="preserve"> Статья 21</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не применяются к доходу, полученному резидентом Договаривающегося Государства, если получатель такого дохода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3. Несмотря на положения пунктов 1 и 2 настоящей статьи, виды доходов резидента одного Договаривающегося Государства, не рассмотренные в предыдущих статьях настоящего Соглашения и возникшие в другом Договаривающемся Государстве, могут также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налогу на доход, уплаченному в этом другом Договаривающемся Государстве, при условии, что такой вычет не должен превышать той суммы налога на доход, исчисленного до предоставления вычета с дохода, полученного в другом Договаривающемся Государстве.</w:t>
      </w:r>
    </w:p>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статьи 1 настоящего Соглашения,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5. Освобождение от налогообложения национальных лиц Катара в рамках налогового законодательства Катара не рассматривается как дискриминация в соответствии с положением настоящей статьи.</w:t>
      </w:r>
      <w:r>
        <w:br/>
      </w:r>
      <w:r>
        <w:rPr>
          <w:rFonts w:ascii="Times New Roman"/>
          <w:b w:val="false"/>
          <w:i w:val="false"/>
          <w:color w:val="000000"/>
          <w:sz w:val="28"/>
        </w:rPr>
        <w:t>
      6. В настоящей статье термин «налогообложение» означает налоги,  которые являются предметом настоящего Соглашения.</w:t>
      </w:r>
    </w:p>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Доваривающегося Государства, резидентом которого оно является, или, если его дело подпадает под действие пункта 1 статьи 23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r>
        <w:br/>
      </w: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4. Компетентные органы Договаривающихся Государств могут</w:t>
      </w:r>
      <w:r>
        <w:br/>
      </w:r>
      <w:r>
        <w:rPr>
          <w:rFonts w:ascii="Times New Roman"/>
          <w:b w:val="false"/>
          <w:i w:val="false"/>
          <w:color w:val="000000"/>
          <w:sz w:val="28"/>
        </w:rPr>
        <w:t>
вступать в прямые контакты друг с другом в целях достижения согласия в соответствии с предыдущими пунктами настоящей статьи. Компетентные органы через консультации совершенствуют двусторонние процедуры, условия, методы и способы проведения процедур взаимного согласования для обеспечения выполнения настоящей статьи.</w:t>
      </w:r>
    </w:p>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первом предложении.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2. Положения пункта 1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3.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2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4. Положения пункта 2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26</w:t>
      </w:r>
      <w:r>
        <w:br/>
      </w:r>
      <w:r>
        <w:rPr>
          <w:rFonts w:ascii="Times New Roman"/>
          <w:b/>
          <w:i w:val="false"/>
          <w:color w:val="000000"/>
        </w:rPr>
        <w:t>
Сотрудники дипломатических представительств</w:t>
      </w:r>
      <w:r>
        <w:br/>
      </w:r>
      <w:r>
        <w:rPr>
          <w:rFonts w:ascii="Times New Roman"/>
          <w:b/>
          <w:i w:val="false"/>
          <w:color w:val="000000"/>
        </w:rPr>
        <w:t>
или консульских учреждений</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соглашений.</w:t>
      </w:r>
    </w:p>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Правительство каждого Договаривающегося Государства уведомит дpугoe письменно по дипломатическим каналам о завершении государственных процедур, необходимых для вступления в силу настоящего Соглашения. Настоящее Соглашение вступит в силу на 30-й и с даты получения последнего их этих уведомлений.</w:t>
      </w:r>
      <w:r>
        <w:br/>
      </w:r>
      <w:r>
        <w:rPr>
          <w:rFonts w:ascii="Times New Roman"/>
          <w:b w:val="false"/>
          <w:i w:val="false"/>
          <w:color w:val="000000"/>
          <w:sz w:val="28"/>
        </w:rPr>
        <w:t>
      2. Положения настоящего Соглашения применяются:</w:t>
      </w:r>
      <w:r>
        <w:br/>
      </w:r>
      <w:r>
        <w:rPr>
          <w:rFonts w:ascii="Times New Roman"/>
          <w:b w:val="false"/>
          <w:i w:val="false"/>
          <w:color w:val="000000"/>
          <w:sz w:val="28"/>
        </w:rPr>
        <w:t>
      a) в отношении налогов, удерживаемых у источника выплаты, с сумм, выплачиваемых или зачитываемых с или после первого января календарного года, следующего за годом вступления в силу настоящего Соглашения; и</w:t>
      </w:r>
      <w:r>
        <w:br/>
      </w: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p>
      <w:pPr>
        <w:spacing w:after="0"/>
        <w:ind w:left="0"/>
        <w:jc w:val="left"/>
      </w:pPr>
      <w:r>
        <w:rPr>
          <w:rFonts w:ascii="Times New Roman"/>
          <w:b/>
          <w:i w:val="false"/>
          <w:color w:val="000000"/>
        </w:rPr>
        <w:t xml:space="preserve"> Статья 28</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1. Настоящее Соглашение заключается сроком на 5 лет и будет автоматически продлеваться на каждый последующий календарный год, если ни одно из правительств Договаривающихся Государств в письменной форме по дипломатическим каналам не уведомит не ранее 30 июня календарного года Правительство другого Договаривающегося Государства о своем намерении прекратить его действие.</w:t>
      </w:r>
      <w:r>
        <w:br/>
      </w:r>
      <w:r>
        <w:rPr>
          <w:rFonts w:ascii="Times New Roman"/>
          <w:b w:val="false"/>
          <w:i w:val="false"/>
          <w:color w:val="000000"/>
          <w:sz w:val="28"/>
        </w:rPr>
        <w:t>
      2. Положения настоящего Соглашения прекращают свое действие:</w:t>
      </w:r>
      <w:r>
        <w:br/>
      </w:r>
      <w:r>
        <w:rPr>
          <w:rFonts w:ascii="Times New Roman"/>
          <w:b w:val="false"/>
          <w:i w:val="false"/>
          <w:color w:val="000000"/>
          <w:sz w:val="28"/>
        </w:rPr>
        <w:t>
      a) в отношении налогов, удерживаемых у источника, с сумм, выплачиваемых или зачитываемых с или после первого января календарного года, следующего за годом подачи такого уведомления; и</w:t>
      </w:r>
      <w:r>
        <w:br/>
      </w: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подачи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Астане 19 января 2014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p>
      <w:pPr>
        <w:spacing w:after="0"/>
        <w:ind w:left="0"/>
        <w:jc w:val="left"/>
      </w:pPr>
      <w:r>
        <w:rPr>
          <w:rFonts w:ascii="Times New Roman"/>
          <w:b/>
          <w:i w:val="false"/>
          <w:color w:val="000000"/>
        </w:rPr>
        <w:t xml:space="preserve"> Протокол</w:t>
      </w:r>
      <w:r>
        <w:br/>
      </w:r>
      <w:r>
        <w:rPr>
          <w:rFonts w:ascii="Times New Roman"/>
          <w:b/>
          <w:i w:val="false"/>
          <w:color w:val="000000"/>
        </w:rPr>
        <w:t>
к Соглашению между Правительством Республики Казахстан</w:t>
      </w:r>
      <w:r>
        <w:br/>
      </w:r>
      <w:r>
        <w:rPr>
          <w:rFonts w:ascii="Times New Roman"/>
          <w:b/>
          <w:i w:val="false"/>
          <w:color w:val="000000"/>
        </w:rPr>
        <w:t>
и Правительством Государства Катар</w:t>
      </w:r>
      <w:r>
        <w:br/>
      </w:r>
      <w:r>
        <w:rPr>
          <w:rFonts w:ascii="Times New Roman"/>
          <w:b/>
          <w:i w:val="false"/>
          <w:color w:val="000000"/>
        </w:rPr>
        <w:t>
об избежании двойного налогообложения и</w:t>
      </w:r>
      <w:r>
        <w:br/>
      </w:r>
      <w:r>
        <w:rPr>
          <w:rFonts w:ascii="Times New Roman"/>
          <w:b/>
          <w:i w:val="false"/>
          <w:color w:val="000000"/>
        </w:rPr>
        <w:t>
предотвращении уклонения от налогообложения</w:t>
      </w:r>
      <w:r>
        <w:br/>
      </w:r>
      <w:r>
        <w:rPr>
          <w:rFonts w:ascii="Times New Roman"/>
          <w:b/>
          <w:i w:val="false"/>
          <w:color w:val="000000"/>
        </w:rPr>
        <w:t>
в отношении налогов на доход</w:t>
      </w:r>
    </w:p>
    <w:p>
      <w:pPr>
        <w:spacing w:after="0"/>
        <w:ind w:left="0"/>
        <w:jc w:val="both"/>
      </w:pPr>
      <w:r>
        <w:rPr>
          <w:rFonts w:ascii="Times New Roman"/>
          <w:b w:val="false"/>
          <w:i w:val="false"/>
          <w:color w:val="000000"/>
          <w:sz w:val="28"/>
        </w:rPr>
        <w:t>      На момент подписания Соглашения между Правительством Республики Казахстан Правительством Государства Катар об избежании двойного налогообложения и предотвращении уклонения от налогооблажения в отношении налогов на доход нижеподписавшиеся согласились о следующих положениях, которые являются неотъемлемой частью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В отношении пункта 7 статьи 10 настоящего Соглашения</w:t>
      </w:r>
      <w:r>
        <w:br/>
      </w:r>
      <w:r>
        <w:rPr>
          <w:rFonts w:ascii="Times New Roman"/>
          <w:b w:val="false"/>
          <w:i w:val="false"/>
          <w:color w:val="000000"/>
          <w:sz w:val="28"/>
        </w:rPr>
        <w:t>
      Достигнута договоренность о том, что положения пункта 7 настоящей статьи не применяются, если прибыль фактически принадлежит любому в пункте 3 статьи 10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В отношении статьи 24 настоящего Соглашения</w:t>
      </w:r>
      <w:r>
        <w:br/>
      </w:r>
      <w:r>
        <w:rPr>
          <w:rFonts w:ascii="Times New Roman"/>
          <w:b w:val="false"/>
          <w:i w:val="false"/>
          <w:color w:val="000000"/>
          <w:sz w:val="28"/>
        </w:rPr>
        <w:t>
      Следует понимать, что в случае необходимости в процедуре взаимного согласования компетентные органы стремятся разрешить дело в  соответствии с положениями статьи «Процедура взаимного согласования» до предъявления дела национальный суд.</w:t>
      </w:r>
    </w:p>
    <w:p>
      <w:pPr>
        <w:spacing w:after="0"/>
        <w:ind w:left="0"/>
        <w:jc w:val="both"/>
      </w:pPr>
      <w:r>
        <w:rPr>
          <w:rFonts w:ascii="Times New Roman"/>
          <w:b w:val="false"/>
          <w:i w:val="false"/>
          <w:color w:val="000000"/>
          <w:sz w:val="28"/>
        </w:rPr>
        <w:t>      Совершено в городе Астане 19 января 2014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