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b76f" w14:textId="d5db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назначения и отзыва полномочий назначенного оператора и о внесении изменений в постановление Правительства Республики Казахстан от 31 декабря 2003 года № 1386 "О Национальном операторе почты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2014 года № 1136. Утратило силу постановлением Правительства Республики Казахстан от 24 ноября 2016 года № 729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24.11.2016 </w:t>
      </w:r>
      <w:r>
        <w:rPr>
          <w:rFonts w:ascii="Times New Roman"/>
          <w:b w:val="false"/>
          <w:i w:val="false"/>
          <w:color w:val="ff0000"/>
          <w:sz w:val="28"/>
        </w:rPr>
        <w:t>№ 729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приказ Министра информации и коммуникаций Республики Казахстан от 20 июля 2016 года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 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от 8 февраля 2003 года «О почте»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отзыва полномочий назначенного оператора.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2003 года № 1386 «О Национальном операторе почты Республики Казахстан» (САПП Республики Казахстан, 2003 г., № 50, ст. 575)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операторе почты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Настоящее Положение о Национальном операторе почты Республики Казахстан (далее - Положение) разработано в соответствии с законами Республики Казахстан от 8 февраля 2003 года «</w:t>
      </w:r>
      <w:r>
        <w:rPr>
          <w:rFonts w:ascii="Times New Roman"/>
          <w:b w:val="false"/>
          <w:i w:val="false"/>
          <w:color w:val="000000"/>
          <w:sz w:val="28"/>
        </w:rPr>
        <w:t>О почте</w:t>
      </w:r>
      <w:r>
        <w:rPr>
          <w:rFonts w:ascii="Times New Roman"/>
          <w:b w:val="false"/>
          <w:i w:val="false"/>
          <w:color w:val="000000"/>
          <w:sz w:val="28"/>
        </w:rPr>
        <w:t>», от 18 мая 1999 года «</w:t>
      </w:r>
      <w:r>
        <w:rPr>
          <w:rFonts w:ascii="Times New Roman"/>
          <w:b w:val="false"/>
          <w:i w:val="false"/>
          <w:color w:val="000000"/>
          <w:sz w:val="28"/>
        </w:rPr>
        <w:t>О связи</w:t>
      </w:r>
      <w:r>
        <w:rPr>
          <w:rFonts w:ascii="Times New Roman"/>
          <w:b w:val="false"/>
          <w:i w:val="false"/>
          <w:color w:val="000000"/>
          <w:sz w:val="28"/>
        </w:rPr>
        <w:t>» и определяет полномочия, основные задачи и функции Национального оператора почты Республики Казахстан (далее - Национальный оператор почты), связанные с обязательствами по предоставлению универсальных услуг почтовой связи, услуг специальной связи, осуществлению финансовой деятельности и финансовых услуг в соответствии с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предоставляет в любом населенном пункте любому пользователю универсальные услуги почтовой связи, соответствующие требованиям нормативных правовых актов уполномоченного органа в области почтовой связи;»;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В целях выполнения заданных параметров качества универсальных услуг почтовой связи по уровню доступности Национальный оператор почты:».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 постановлением Правительства Республики Казахстан от 24 октября 2014 года № 1136</w:t>
            </w:r>
          </w:p>
          <w:bookmarkEnd w:id="2"/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назначения и отзыва полномочий назначенного оператора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Общие положения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Настоящие Правила назначения и отзыва полномочий назначенного оператора (далее - Правила) устанавливают порядок назначения и отзыва полномочий назначенного оператора, в целях обеспечения эксплуатации почтовых служб и выполнения относящихся к ним обязательств, вытекающих из актов Всемирного почтового союза, на всей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Всемирный почтовый союз (далее - ВПС) - международная организация, состоящая из стран-членов, территории которых образуют единую почтовую территорию для взаимного обмена международными почтовыми отправлениями, целями которой являются обеспечение организации и совершенствования почтовых связей и создание в этой области благоприятных условий для развития международного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акты Всемирного почтового союза - документы, принимаемые на Конгрессе Всемирного почтового союза в соответствии с Уставом Всемирного почтового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уполномоченный орган в области почтовой связи (далее - уполномоченный орган) - центральный исполнительный орган, осуществляющий в пределах своей компетенции реализацию государственной политики в области почтовой связи, государственный контроль, координацию и регулирование деятельности операторов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стационарное отделение почтовой связи - производственный объект оператора почты в виде операционного окна (окон), размещенного в объекте недвижимости, которое оборудовано и предназначено для предоставления услуг почтовой связи всем пользователям;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передвижное отделение почтовой связи - производственный объект оператора почты, создаваемый на базе транспортных средств, в том числе по договорам с физическими и юридическими лицами, который оборудован и предназначен для предоставления услуг почтовой связи всем пользователям;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оператор почты - физическое или юридическое лицо, имеющее право на предоставление услуг в сфере почтовой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назначенный оператор - оператор почты, назначаемый уполномоченным органом для обеспечения эксплуатации почтовых служб и выполнения относящихся к ним обязательств, вытекающих из актов Всемирного почтового союза, на всей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место международного почтового обмена - производственный объект оператора почты, в котором осуществляется обработка входящих и исходящих международных почтовых отправлений, а также производится таможенными органами таможенный контроль указанных отправлений.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Назначение назначенного оператора</w:t>
      </w:r>
    </w:p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
Уполномоченный орган в целях назначения оператора почты назначенным оператором осуществляет прием заявок от операторов почты. Информация о порядке подачи заявки оператором почты размещается на официальном интернет-ресурсе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Прием заявок от оператора почты уполномоченным органом осуществляется в рабочие дни, кроме выходных и праздничных дней. Адрес и контакты уполномоченного органа размещены на официальном интернет-ресурсе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Оператор почты представляет в уполномоченный орган заявку по форме, установленной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Оператор почты вместе с заявкой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копию свидетельства о государственной (учетной) регистрации (перерегистрации) юридического лица или справку о государственной регистрации (перерегистрации) юридического лица или копию справки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копию учредительного документа юридического лица (устав или учредительный договор);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документы, подтверждающие: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и местонахождение стационарных отделений почтовой связи (в населенных пунктах, имеющих статус районного значения и выше), передвижных отделений почтовой связи и почтальонов (в населенных пунктах, имеющих статус ниже районного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и месторасположение почтовых ящиков во всех населенных пунктах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почтовых маршрутов, используемых при предоставлении услуг почтовой связи во всех населенных пунктах на территории Республики Казахстан для всех 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скорость и регулярность выемки писем из почтовых ящиков, перевозки почты, доставки письменной корреспонденции и посылок (графики выемки писем, перевозки почты, доставки письменной корреспонденции и посылок);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места международного почтового обмена.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В случае, если у оператора почты предоставляемые документы являются конфиденциальными, то он направляет их по каналам связи, обеспечивающим их сохранность и безопасность.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Уполномоченный орган в течение тридцати календарных дней после приема заявок от операторов почты рассматривает представленные заявки и приложенные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В случае представления оператором почты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в течение десяти рабочих дней направляет оператору почты, подавшему заявку, письменный мотивированный отказ в назначении оператора почты назначенным оператором.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Оператор почты повторно представляет в уполномоченный орган заявку после исправления соответствующих замечаний.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В случае положительного результата рассмотрения заявки, уполномоченный орган в течение десяти рабочих дней принимает решение о назначении оператора почты назначенным оператором и направляет оператору почты, подавшему заявку, письменное уведомление о назначении оператора почты назначенным оператором.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Уполномоченный орган со дня принятия решения о назначении оператора почты назначенным оператором в течение десяти календарных дней официально уведомляет ВПС о наименовании и адресе оператора почты, официально назначенного для эксплуатации почтовой службы и выполнения обязательств, вытекающих из применения актов ВПС, на всей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сведений о назначенном операторе и (или) их количестве, уполномоченный орган в течение десяти календарных дней официально уведомляет об этом ВПС.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4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Отзыв полномочий назначенного оператора</w:t>
      </w:r>
    </w:p>
    <w:bookmarkEnd w:id="6"/>
    <w:bookmarkStart w:name="z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
При невыполнении назначенным оператором обязательств, вытекающих из актов ВПС 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Закона Республики Казахстан «О почте», уполномоченный орган отзывает полномочия назначенного оператора у оператора почты в порядке, определенном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
</w:t>
      </w:r>
      <w:r>
        <w:rPr>
          <w:rFonts w:ascii="Times New Roman"/>
          <w:b w:val="false"/>
          <w:i w:val="false"/>
          <w:color w:val="000000"/>
          <w:sz w:val="28"/>
        </w:rPr>
        <w:t>
В случае, если уполномоченным органом выявляется факт несоблюдения назначенным оператором в процессе своей деятельности норм, установленных законодательством Республики Казахстан в области почтовой связи и актами ВПС, уполномоченный орган в срок не позднее десяти календарных дней направляет назначенному оператору письменное уведомление о выявленном нарушении.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В случае, если назначенный оператор в течение двух месяцев не устраняет выявленные нарушения, уполномоченный орган в течение десяти календарных дней принимает решение об отзыве полномочий назначенного оператора у оператора почты и официально уведомляет об этом ВПС и оператора почты.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Оператор почты после устранения нарушений, приведших к отзыву полномочий назначенного оператора может повторно представить в уполномоченный орган заявку.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отзыва 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назначенного оператора</w:t>
            </w:r>
          </w:p>
          <w:bookmarkEnd w:id="8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9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 (уполномоченный орган)</w:t>
            </w:r>
          </w:p>
          <w:bookmarkEnd w:id="10"/>
        </w:tc>
      </w:tr>
    </w:tbl>
    <w:bookmarkStart w:name="z5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>
для назначения оператора почты назначенным оператором</w:t>
      </w:r>
    </w:p>
    <w:bookmarkEnd w:id="11"/>
    <w:bookmarkStart w:name="z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 или физического лица)</w:t>
      </w:r>
    </w:p>
    <w:bookmarkEnd w:id="13"/>
    <w:bookmarkStart w:name="z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БИН/ИИН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Фактический адрес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(руководитель юридического лица)</w:t>
      </w:r>
    </w:p>
    <w:bookmarkEnd w:id="15"/>
    <w:bookmarkStart w:name="z6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6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</w:t>
      </w:r>
    </w:p>
    <w:bookmarkEnd w:id="17"/>
    <w:bookmarkStart w:name="z6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 назначить ________________________ (указать наименование оператора почты) назначенным оператором и подтверждает соответствие всем требованиям, установленным для назначенного оператора, действующим на момент подачи заявления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6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обозначение нормативного документа)</w:t>
      </w:r>
    </w:p>
    <w:bookmarkEnd w:id="19"/>
    <w:bookmarkStart w:name="z6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_________________/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«____» ______________ 20____г.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