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e1a7" w14:textId="696e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2014 года № 1111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от 3 декабря 2013 года «О республиканском бюджете на 2014 – 2016 годы»,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Выделить Министерству внутренних дел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110002000 (сто десять миллионов две тысячи) тенге для перечисления акимату Восточно-Казахстанской области в виде целевых текущих трансфертов на проведение работ по регулированию русла реки Бухтарма и возведение инженерных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Министерству финансов Республики Казахстан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Акиму Восточно-Казахстанской области представить в Министерство внутренних дел Республики Казахстан в срок до 1 декабря 2014 года отчет по целевому использованию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со дня его подписания. 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