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8a93" w14:textId="1988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государственной гарантии по проекту "Финансирование субъектов малого и среднего бизнеса через банки второго уровня за счет средств Азиатского Банка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2014 года № 1099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эффективного финансирования проекта «Финансирование субъектов малого и среднего бизнеса через банки второго уровня за счет средств Азиатского Банка Развития», реализуемого акционерным обществом «Фонд развития предпринимательства «Даму»,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Министерству финансов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заключить с акционерным обществом «Фонд развития предпринимательства «Даму» (далее – АО «ФРП «Даму») и акционерным обществом «Банк Развития Казахстана» соглашение о предоставлении государственной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предоставить Азиатскому Банку Развития государственную гарантию Республики Казахстан в долларах США на сумму, эквивалентную 22500000000 (двадцать два миллиарда пятьсот миллионов) тенге по рыночному курсу обмена валют на день заключения соглашения о займе, в качестве обеспечения обязательств АО «ФРП «Даму» по привлекаемому займу.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Рекомендовать акционерному обществу «Национальный управляющий холдинг «Байтерек» (по согласованию) в установленном законодательством Республики Казахстан порядке обеспечить выполнение АО «ФРП «Даму» требований, предъявляемых к лицам, претендующим на получение государственной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