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8cb3" w14:textId="9e68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2014 года № 1064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3 декабря 2013 года «О республиканском бюджете на 2014 - 2016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2014 год на неотложные затраты, денежные средства в сумме 134935913 (сто тридцать четыре миллиона девятьсот тридцать пять тысяч девятьсот тринадцать) тенге для перечисления акимату Акмолинской области в виде целевых текущих трансфертов на капитальный ремонт здания средней школы № 1 города Атбасара Атбасарского района Акмолинской области, связанных с ликвидацией последствий чрезвычайной ситуации природного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Акиму Акмолинской области в срок до 1 декабря 2014 года представить в Министерство образования и науки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