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edc" w14:textId="ddc9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2014 года № 1058.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фильтром" (САПП Республики Казахстан, 2007 г., № 10, ст. 116)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20 (двадцать) сигарет с фильтром с 1 января 2015 года в размере двухсот тенге.".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