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b193" w14:textId="bd5b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консолидированной финансовой отчетности национальных хозяйствующих субъектов финансовой отчетности национальных хозяйствующих субъектов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2014 года №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консолидированной финансовой отчетности национальных хозяйствующих субъектов государств-участников Содружества Независимых Государств, совершенное в городе Санкт-Петербурге 20 ноября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1057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консолидированной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национальных хозяйствующих субъектов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государств - участников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способствуя реализации Стратегии экономического развития Содружества Независимых Государств на период до 2020 года посредством содействия применению Международных стандартов финансовой отчетности в государствах - участниках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сознавая необходимость координации действий по вопросам бухгалтерского учета, выработки исходных требований к составлению консолидированной финансовой отчетности национальных хозяйствующих субъектов Сторон, а также сближения и гармонизации национальных систем учета с Международными стандартами финансовой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совершенствования условий функционирования финансовых рынков и обеспечения сопоставимости финансовой информации национальных хозяйствующих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  <w:r>
        <w:br/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Соглашения приводимые ниже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Международные стандарты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(МСФО) — Международные стандарты финансовой отчетности и Разъяснения международных стандартов, изменения, которые вносятся в международные стандарты и их Разъяснения, иные документы, определенные Фондом МСФО в качестве неотъемлемой части МСФО и (или) их Разъяснений;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консолидированная</w:t>
      </w:r>
      <w:r>
        <w:rPr>
          <w:rFonts w:ascii="Times New Roman"/>
          <w:b w:val="false"/>
          <w:i/>
          <w:color w:val="000000"/>
          <w:sz w:val="28"/>
        </w:rPr>
        <w:t xml:space="preserve"> финансовая 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систематизированная информация, отражающая финансовое положение, финансовые результаты деятельности и изменения финансового положения национального хозяйствующего субъекта вместе с контролируемыми им национальными и иностранными хозяйствующими субъектами - группы организаций, определяемой в соответствии с МСФО;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национальные</w:t>
      </w:r>
      <w:r>
        <w:rPr>
          <w:rFonts w:ascii="Times New Roman"/>
          <w:b w:val="false"/>
          <w:i/>
          <w:color w:val="000000"/>
          <w:sz w:val="28"/>
        </w:rPr>
        <w:t xml:space="preserve"> хозяйствующие субъекты</w:t>
      </w:r>
      <w:r>
        <w:rPr>
          <w:rFonts w:ascii="Times New Roman"/>
          <w:b w:val="false"/>
          <w:i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компании, предприятия и прочие не относящиеся к государственному сектору субъекты, определяемые законодательством государств - участников настоящего Соглашения как юридические лица и выступающие в качестве самостоятельно идентифицируемых субъектов экономических отношений.</w:t>
      </w:r>
      <w:r>
        <w:br/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Целью настоящего Соглашения является обеспечение сопоставимости финансовой информации о деятельности национальных хозяйствующих субъектов.</w:t>
      </w:r>
      <w:r>
        <w:br/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Предметом настоящего Соглашения является установление Сторонами требований к национальным хозяйствующим субъектам по составлению, представлению, публикации (раскрытию), аудиту консолидированной финансовой отчетности.</w:t>
      </w:r>
      <w:r>
        <w:br/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Положения настоящего Соглашения в части составления, представления, публикации (раскрытия), аудита консолидированной финансовой отчетности распространяются, как минимум, на те национальные хозяйствующие субъекты, ценные бумаги которых допущены к обращению на организованных торгах.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самостоятельно определяют круг других национальных хозяйствующих субъектов, на которые распространяются положения настоящего Соглашения.</w:t>
      </w:r>
      <w:r>
        <w:br/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самостоятельно решают вопрос сохранения или освобождения от обязанности составления бухгалтерской (финансовой) отчетности по национальному законодательству национальных хозяйствующих субъектов, составляющих консолидированную финансовую отчетность в соответствии с положениями настоящего Соглашения.</w:t>
      </w:r>
      <w:r>
        <w:br/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Консолидированная финансовая отчетность национальных хозяйствующих субъектов, определенных Сторонами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составляется в соответствии с МСФО.</w:t>
      </w:r>
      <w:r>
        <w:br/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консолидированная финансовая отчетность национального хозяйствующего субъекта подлежит обязательной публикации (раскрытию) в соответствии с законодательством государств — участников настоящего Соглашения. Консолидированная финансовая отчетность считается опубликованной (раскрытой), если она размещена в информационных системах общего пользования и (или) опубликована в средствах массовой информации, доступных для заинтересованных в ней лиц, и (или) в отношении указанной отчетности проведены иные действия, обеспечивающие ее доступность для всех заинтересованных в ней лиц независимо от целей получения данной отчетности по процедуре, гарантирующей ее нахождение и получение.</w:t>
      </w:r>
      <w:r>
        <w:br/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самостоятельно определяют пользователей, которым представляется консолидированная финансовая отчетность помимо ее опубликования (раскрытия).</w:t>
      </w:r>
      <w:r>
        <w:br/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представления годовой консолидированной финансовой отчетности национального хозяйствующего субъекта определяются Сторонами самостоятельно, но, как правило, не могут превышать 180 дней после окончания года, за который составлена данная отчетность.</w:t>
      </w:r>
      <w:r>
        <w:br/>
      </w:r>
    </w:p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Годовая консолидированная финансовая отчетность национальных хозяйствующих субъектов, указанных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подлежит независимому аудиту. В случае возложения обязанностей по составлению, представлению, публикации (раскрытию) консолидированной финансовой отчетности на национальные хозяйствующие субъекты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обязательность проведения независимого аудита определяется Сторонами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представляется и публикуется (раскрывается) вместе с указанной консолидированной финансовой отчетностью.</w:t>
      </w:r>
      <w:r>
        <w:br/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обеспечивают проведение необходимых мероприятий, направленных на реализацию настоящего Соглашения, включая подготовку и принятие соответствующих законодательных и иных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должны установить требования о составлении консолидированной финансовой отчетности в соответствии с настоящим Соглашением в отношении национальных хозяйствующих субъектов, указанных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 не позднее чем начиная с отчетности за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могут отсрочить выполнение обязанности, указанной в настоящей статье, для национальных хозяйствующих субъектов, составляющих консолидированную финансовую отчетность по иным, отличным от МСФО, международно признанным правилам, но не более чем до 2020 года.</w:t>
      </w:r>
      <w:r>
        <w:br/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поручают Координационному совету по бухгалтерскому учету при Исполнительном комитете Содружества Независимых Государств осуществлять мониторинг действий по реализации положений настоящего Соглашения и при необходимости информировать Совет глав правительств СНГ о ходе его реализации.</w:t>
      </w:r>
      <w:r>
        <w:br/>
      </w:r>
    </w:p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положений настоящего Соглашения Стороны могут заключать дополнительные соглашения по отдельным вопросам.</w:t>
      </w:r>
      <w:r>
        <w:br/>
      </w:r>
    </w:p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  <w:r>
        <w:br/>
      </w:r>
    </w:p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  <w:r>
        <w:br/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  <w:r>
        <w:br/>
      </w:r>
    </w:p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  <w:r>
        <w:br/>
      </w:r>
    </w:p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документов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всех подписавших его или присоединившихся к нему государств на такое присоединение.</w:t>
      </w:r>
      <w:r>
        <w:br/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Соглашение действует в течение пяти лет с даты его вступления в силу. По истечении этого срока настоящее Соглашение автоматически продлевается каждый раз на пятилетний период, если Стороны не примут иного решения.</w:t>
      </w:r>
      <w:r>
        <w:br/>
      </w:r>
    </w:p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Каждая Сторона может выйти из настоящего Соглашения, письменно уведомив об этом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Соглашение прекращает действие в отношении такой Стороны через шесть месяцев после получения депозитарием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Санкт-Петербурге 20 ноября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