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cc7a" w14:textId="7c4c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2014 года № 989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«Вопросы Министерства иностранных дел Республики Казахстан» (САПП Республики Казахстан, 2004 г., № 41, ст. 530)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функции центрального аппарата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51), 52), 53), 54), 55), 56), 57), 58), 59), 60), 61)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«51) проведение аналитических исследований прикладного и фундаментального характера в области внешней политики и международных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мониторинг международной ситуации и выявление глобальных трендов в мировой экономике и политике, сфере национальной и международной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проведение специализированных исследований целевых государств и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моделирование внешнеполитических процессов, прогнозирование кризисных ситуаций и выработка практических контрмер;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обеспечение развития научных и экспертных контактов с ключевыми иностранными авторами;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проведение анализа и выработка соответствующих предложений по Концепции внешней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ежедневный мониторинг ситуации в мире и подготовка дайджеста;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обобщение оперативной информации загранучреждений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подготовка комментариев к наиболее актуальным проблемам международной повестки;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разработка и утверждение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оказание государственных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шестнадцатого и семнадцатого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