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cc7a" w14:textId="7c4c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«Вопросы Министерства иностранных дел Республики Казахстан» (САПП Республики Казахстан, 2004 г., № 41, ст. 530)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функции центрального аппарата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51), 52), 53), 54), 55), 56), 57), 58), 59), 60), 61)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«51) проведение аналитических исследований прикладного и фундаментального характера в области внешней политики и международных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мониторинг международной ситуации и выявление глобальных трендов в мировой экономике и политике, сфере национальной и международной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проведение специализированных исследований целевых государств 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моделирование внешнеполитических процессов, прогнозирование кризисных ситуаций и выработка практических контрмер;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обеспечение развития научных и экспертных контактов с ключевыми иностранными авторами;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проведение анализа и выработка соответствующих предложений по Концепции внешней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ежедневный мониторинг ситуации в мире и подготовка дайджеста;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обобщение оперативной информации загранучреждений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подготовка комментариев к наиболее актуальным проблемам международной повестки;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оказание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шестнадцатого и семнадцатого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