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99df" w14:textId="84e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2013 года № 1283 "О подписании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2014 года № 977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1283 «О подписании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перевозок, разрешив вносить изменения и дополнения, не имеющие принципиального характера.»;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проекту Соглашения между правительствами государств-членов Шанхайской организации сотрудничества о создании благоприятных условий для международных автомобильных перевозок: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Санкт-Петербург - Оренбург - Сагарчин (Российская Федерация) / Жайсан (Республика Казахстан) - Актобе - Кызылорда - Шымкент - Тараз - Алматы - Коргас (Республика Казахстан) / Хоргос (Китайская Народная Республика) - Урумчи -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- не позднее 2020 года;»;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Кант - АПП «Ак-Тилек» (Кыргызская Республика) / Карасу (Республика Казахстан) - Тараз - Шымкент - Кызылорда - Актобе - Жайсан (Республика Казахстан) / Сагарчин (Российская Федерация) - Оренбург - Санкт-Петербург.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— не позднее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Ат-Башы - Торугарт (Кыргызская Республика) / Туругарт (Китайская Народная Республика) - Кашгар - Урумчи - Ляньюньган.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данного маршрута - не позднее 2020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