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b9e" w14:textId="a81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в рамках гарантирования и страхования займов субъектов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900.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9-1/71.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900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в рамках гарантирования и страхования займов</w:t>
      </w:r>
      <w:r>
        <w:br/>
      </w:r>
      <w:r>
        <w:rPr>
          <w:rFonts w:ascii="Times New Roman"/>
          <w:b/>
          <w:i w:val="false"/>
          <w:color w:val="000000"/>
        </w:rPr>
        <w:t>
субъектов агропромышленного комплекса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в Республике Казахстан на 2013–2020 годы «Агробизнес-2020», утвержденной постановлением Правительства Республики Казахстан от 18 февраля 2013 года № 151, и определяют порядок предоставления государственной поддержки субъектам агропромышленного комплекса (далее – субъекты АПК) при страховании и гарантировании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субсидирования в рамках гарантирования и страхования займов субъектов АПК являются расширение и обеспечение доступа субъектов АПК к кредитным ресурсам.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рабочий орган – управление сельского хозяйства акиматов областей, городов Астаны,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гарант – финансовые институты, имеющие соответствующую лицензию на право осуществления банковской деятельности, финансовые организации, а также социально-предпринимательские корпорации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гарантирования/страхования – письменное соглашение, заключаемое между заемщиком и гарантом/страховой организацией на условиях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объем гарантий/страховая сумма – сумма денег, на которую выдана гарантия или застрахована часть кредита, являющаяся предельным объемом ответственности гаранта/страховой организации перед кредитором при наступлении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выплата по гарантии/страховая выплата – сумма денежных средств, выплачиваемая гарантом/страховой организацией кредитору в пределах суммы гарантии/страховой суммы при наступлении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по гарантии/страховая премия – сумма денежных средств, которую заемщик обязан оплатить гаранту/страховой организации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части комиссии по гарантии – форма государственной поддержки, направленная на возмещение части комиссии, выплачиваемой заемщиками гарантам, обеспечивающей риск невозврата части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Комиссия – постоянно действующий консультативно-совещательный орган, уполномоченный принимать решения о предоставлении/отказе в предоставлении субсидирования при гарантировании и страховании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заемщик – субъект АПК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кредит (займ) – сумма денег, предоставляемая на условиях платности, срочности и возвратности кредитором заемщику на пополнение оборотных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кредитор – банки второго уровня, дочерние организации акционерного общества «Национальный управляющий холдинг «КазАгро», а также кредитные организации, имеющие соответствующую лицензию на право осуществления банковской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оператор – акционерное общество «Казагромаркетинг»;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страховая организация – компания, осуществляющая страхование и обязанная при наступлении страхового случая или иного события, определенного договором страхования, произвести страховую выплату в пределах страховой суммы кредитору, в пользу которого заключен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субсидирование части страховой премии – форма государственной поддержки, направленная на возмещение части страховой премии, выплачиваемой заемщиками страховым организациям, обеспечивающим риск невозврата части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право требования – событие, с наступлением которого договор гарантирования/страхования предусматривает осуществление выплаты по гарантии/страхованию.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условия субсидирования части комиссии по</w:t>
      </w:r>
      <w:r>
        <w:br/>
      </w:r>
      <w:r>
        <w:rPr>
          <w:rFonts w:ascii="Times New Roman"/>
          <w:b/>
          <w:i w:val="false"/>
          <w:color w:val="000000"/>
        </w:rPr>
        <w:t>
гарантии/страховой премии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Субсидированию части комиссии по гарантии/страховой премии подлежат кредиты, выдаваемые на пополнение оборотных средств для осуществления сельскохозяйственной деятельности в соответствии с приоритетными направлениями развития АПК,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субсидий в рамках одного заседания Комиссии предполагает полное удовлетворение потребности вышестоящего направления до перехода к удовлетворению заявок следующего направления и остальных видов сельскохозяйственной деятельности, не включенных в приоритетные направления развития АПК,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части комиссии по гарантии/страховой премии по кредитам, выдаваемым на пополнение оборотных средств перерабатывающим предприятиям, подлежат только предприятия, занимающиеся видами деятельности, предусмотренными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субсидий в рамках одного направления приоритетности осуществляется в зависимости от даты представления заемщиком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части комиссии по гарантии/страховой премии по ранее полученным кредитам не допускается.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субсидирования части</w:t>
      </w:r>
      <w:r>
        <w:br/>
      </w:r>
      <w:r>
        <w:rPr>
          <w:rFonts w:ascii="Times New Roman"/>
          <w:b/>
          <w:i w:val="false"/>
          <w:color w:val="000000"/>
        </w:rPr>
        <w:t>
комиссии по гарантии/страховой премии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подлежат гарантирование и страхование кредитов со ставкой вознаграждения не более 14 (четырнадцать) процентов годовых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Гарантирование может осуществляться до 100 (сто) процентов от суммы кредита, при этом субсидированию подлежит комиссия, начисленная на 50 (пятьдесят) процентов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гарантировании кредита субсидируется комиссия по гарантии в размере 50 (пятьдесят) процентов, при этом максимальный объем субсидий не должен превышать 3 (три) процентов от субсидируемой части объема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Страховая сумма не может быть более 50 (пятьдесят) процентов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страховании кредита субсидируется страховая премия в размере 50 (пятьдесят) процентов от ее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Страховая премия не может быть более 20 (двадцать) процентов от страховой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Оставшаяся часть комиссии по гарантии/страховой премии уплачивается заемщиком гаранту/страховой организации самостоятельно и единовременно, если иное не предусмотрено в договоре гарантирования/страхования кредита.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Общий порядок взаимодействия участников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части комиссии по гарантии/страховых премий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регулирования взаимоотношений между рабочим органом и оператором ежегодно до 20 января (за исключением 2014 года) соответствующего года заключается договор по оказанию услуг, предусматривающий порядок, условия предоставления услуг оператором, с указанием суммы оплаты услуг оператора, а также ответственность сторон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Услуги оператора оплачиваются в рамках средств, предусмотренных на субсидирование части комиссии по гарантии/страховой премии при гарантировании и страховании займов субъектов АПК на соответствующий финансовый год согласно заключаемому договору по оказанию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в течение 3 (три) рабочих дней после вступления в силу договора по оказанию услуг размещает объявления в средствах массовой информации, распространяемых на территории области/города и интернет-ресурсе областного/городского акимата о начале программы по субсидированию части комиссии по гарантии/страховой премии при гарантировании и страховании займов субъектов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 ежеквартально до 30 числа месяца, следующего за отчетным периодом, представляет рабочему органу и администратору отчет о выполненной работе по субсидированию части комиссии по гарантии/страховой премии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участников субсидирования части комиссии по гарантии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Заемщик обращается к кредитору с заявлением на получение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Кредитор в соответствии с внутренними процедурами рассматривает заявление заемщика, анализирует представленные им документы и финансовое состояние заемщика, после чего выносит решение о возможности или невозможности предоставления кредита, часть которого будет обеспечена гарантией.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Кредитор в течение 5 (пять) рабочих дней после принятия решения о возможности или невозможности предоставления кредита направляет письмо заемщику о согласии либо отказе предоставить кредит, условиях кредита, расчетах размера объема гарантии и требованиях к потенциальному гаранту.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Заемщик самостоятельно находит гаранта, соответствующего требованиям кредитора. Гарант представляет кредитору необходимые документы, подтверждающие его соответствие требованиям кредитора, при этом кредитор, в случае необходимости, требует дополнительные документы, подтверждающие платежеспособность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Кредитор в течение 5 (пять) рабочих дней после получения полного пакета документов от гаранта письменно уведомляет заемщика и гаранта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одобрения от гаранта заемщик в течение 5 (пять) дней направляет оператору заявку на субсидирование гарантии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заемщике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 справки/свидетельства о государственной регистрации заемщика, заверенной печатью и подписью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письма кредитора с положительным решением о возможности кредитования заемщика с расчетом объема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письма гаранта о предоставлении гарантии, подписанного уполномоченным лицом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Оператор в течение 5 (пять) рабочих дней после получения документов от заемщика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заемщику представленные документы с указанием конкретных недостатков для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заемщика и его кредита условиям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представленные документы заемщика и вырабатывает рекомендации для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предложения, повестку дня, определяет дату, время и место проведения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Комиссии список с приложением сведений по заемщикам и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Организация заседания Комиссии и принятие решения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Рабочий орган в течение 5 (пять) рабочих дней после принятия положительного решения Комиссией заключает договор с гарантом об условиях и порядке субсидирования комиссии по гарантии в соответствии с условиями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Гарант в течение 5 (пять) рабочих дней после подписания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договор гарантирования части кредита заемщика и направляет его кредитору.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Кредитор в течение 5 (пять) рабочих дней после получения договора гарантирования от гаранта подписывает его и передает для подписания заемщику. После подписания договора гарантирования заемщиком кредитор в течение 5 (пять) рабочих дней заключает договор займа с заемщиком и осуществляет фактическую выдачу кредита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выдачи кредита заемщику кредитор в течение 5 (пять) рабочих дней направляет гаранту заверенные кредитором копии договора займа, платежного поручения о перечислении денег, выписки со ссудного счета заемщика о получении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Гарант в течение 10 (десять) рабочих дней после выдачи кредита направляет оператору сведения о гарантировании кредита заемщика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заверенной гарантом копии договора гарантирования между кредитором, гарантом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подтверждения об оплате заемщиком несубсидируемой части комиссии по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заверенной кредитором копии договора займа между кредитором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заверенной кредитором копии платежного поручения о перечислении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Оператор в течение 3 (три) рабочих дней рассматривает представленные документы и направляет соответствующее письмо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Рабочий орган после получения письма от оператора в течение 5 (пять) рабочих дней осуществляет перечисление субсидии на счет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Право требования кредитора по возмещению суммы прогарантированной и невозвращенной части кредита от гаранта наступает при неисполнении заемщиком условий погашения кредита по договору займа, заключенного с кредитором. При этом объем и порядок выплаты по гарантии, сроки и условия наступления права требования устанавливаются в договоре гарантирования займа.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участников субсидирования части страховой премии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Кредиторы в срок до 15 января каждого финансового года в соответствии с внутренними документами определяют перечень потенциальных страховых организаций (далее – перечень), чьи договора страхования будут приниматься в качестве частичного обеспечения по кредитам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Заемщик обращается к кредитору с заявлением на получение кредита и самостоятельно выбирает страховую организацию из перечня, и информирует об этом кредитора.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Кредитор в соответствии с внутренними процедурами рассматривает заявление заемщика, анализирует представленные им документы и финансовое состояние заемщика, после чего выносит решение о возможности или невозможности предоставления кредита, часть которого будет обеспечена договором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Кредитор в течение 5 (пять) рабочих дней после принятия решения о возможности предоставления кредита направляет соответствующие письма страховой организации и заемщику о согласии предоставить кредит заемщику, об условиях кредита, расчете суммы, которая должна быть обеспечена страховым покрытием, а также список требуемых документов от заемщика для страховой организации, на основании которых страховая организация будет принимать решение о страховании части кредита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решения об отказе в выдаче кредита соответствующее письмо направляется только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Заемщик в течение 5 (пять) рабочих дней после получения письма от кредитора обращается в страховую организацию и представляет требуемые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Страховая организация в течение 10 (десять) рабочих дней рассматривает документы заемщика и принимает решение о согласии либо отказе в страховании части кредита заемщика. В случае наличия замечаний к представленным документам и/или необходимости представления дополнительной информации заемщику предоставляется дополнительное время в размере 5 (пять) рабочих дней для исправления выявленных замечаний и/или представления дополнительной информации. При этом, срок рассмотрения документов для страховой организации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страховой организацией положительного решения о страховании части кредита заемщика, страховая организация в течение 5 (пять) рабочих дней направляет оператору письмо с решением о возможности страхования части кредита заемщика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заемщике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 справки/свидетельства о государственной регистрации заемщика, заверенной печатью и подписью уполномоченного лица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письма кредитора с решением о возможности кредитования заемщика с расчетом суммы страхового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письма страховой организации о предоставлении страховки, подписанного уполномоченным лицом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Оператор в течение 5 (пять) рабочих дней после получения документов от страховой организации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страховой организации представленные документы с указанием конкретных недостатков для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заемщика и его кредита условиям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представленные документы заемщика и вырабатывает рекомендации для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предложения, повестку дня, определяет дату, время и место проведения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Комиссии список с приложением сведений по заемщикам и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Организация заседания Комиссии и принятие решения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Рабочий орган в течение 5 (пять) рабочих дней после принятия положительного решения Комиссией заключает договор со страховой организацией об условиях и порядке субсидирования страхования в соответствии с условиями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Страховая организация в течение 5 (пять) рабочих дней после подписания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договор страхования части кредита заемщика и направляет его кредитору.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Кредитор в течение 5 (пять) рабочих дней после получения проекта договора страхования от страховой организации подписывает его и передает для подписания заемщиком. После подписания договора страхования заемщиком кредитор в течение 5 (пять) рабочих дней заключает договор займа с заемщиком и осуществляет фактическую выдачу кредита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После выдачи кредита заемщику кредитор в течение 5 (пять) рабочих дней направляет страховой организации заверенные кредитором копии договора займа, платежного поручения о перечислении денег, выписки со ссудного счета заемщика о поступлении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Страховая организация по мере необходимости, но не чаще одного раза в месяц, направляет оператору сведения о страховании кредитов заемщиков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заверенной копии договора страхования между кредитором, страховой организацией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подтверждения об оплате заемщиком части страховой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заверенной кредитором копии договора займа между кредитором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заверенной кредитором копии платежного поручения о перечислении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Оператор в течение 3 (три) рабочих дней рассматривает представленные документы и направляет соответствующее письмо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Рабочий орган после получения письма от оператора в течение 5 (пять) рабочих дней осуществляет перечисление субсидий на счет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Право требования кредитора по возмещению суммы застрахованной и невозвращенной части кредита от страховой организации наступает при неисполнении заемщиком условий погашения кредита по договору займа, заключенного с кредитором.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Договор страхования служит обеспечением второй очереди погашения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размер непогашенной/просроченной части займа не превышает 50 (пятьдесят) процентов от суммы выданного займа, договор страхования не предусматривает осуществление страховой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размер непогашенной/просроченной части займа превышает 50 (пятьдесят) процентов от суммы выданного займа, страховая организация осуществляет страховую выплату в размере, не превышающем разницу между 50 (пятьдесят) процентами от выданного займа и размером непогашенной/просроченной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Объем и порядок выплаты по страхованию, сроки и условия наступления права требования устанавливаются в договоре страхования займа.</w:t>
      </w:r>
    </w:p>
    <w:bookmarkEnd w:id="15"/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рассмотрения Комиссией</w:t>
      </w:r>
      <w:r>
        <w:br/>
      </w:r>
      <w:r>
        <w:rPr>
          <w:rFonts w:ascii="Times New Roman"/>
          <w:b/>
          <w:i w:val="false"/>
          <w:color w:val="000000"/>
        </w:rPr>
        <w:t>
заявок заемщиков на субсидирование части комиссии по</w:t>
      </w:r>
      <w:r>
        <w:br/>
      </w:r>
      <w:r>
        <w:rPr>
          <w:rFonts w:ascii="Times New Roman"/>
          <w:b/>
          <w:i w:val="false"/>
          <w:color w:val="000000"/>
        </w:rPr>
        <w:t>
гарантии/страховой премии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осуществления субсидирования рабочим органом создается Комиссия в составе председателя, членов и секретаря Комиссии, утверждаемая распоряжением акимов соответствующих областей, городов Астаны, Алматы. Заместитель акима является председателем Комиссии. При этом количественный состав Комиссии нечетный и не менее семи человек. Секретарь Комиссии не является ее 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Заседание Комиссии считается легитимным, если на его заседании присутствует не менее двух третей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Оператор не позднее десятого числа каждого месяца, рассмотрев представленные гарантами и страховыми организациями документы на соответствие условиям настоящих Правил, в случае наличия заявок созывает заседание Комиссии. Место, время и дата проведения заседания Комиссии определяются оператором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 уведомлению о созыве заседания Комиссии прилагаются следующие материалы на электронном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заемщике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письмо кредитора с положительным решением о возможности кредитования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письмо гаранта/страховой организации о предоставлении гарантии/страхового полиса, подписанное уполномоченным лицом гаранта/страховой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оператора о соответствии/несоответствии заемщиков условиям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Решение об одобрении/неодобрении заявок заемщиков принимается Комиссией большинством голосов ее присутствующих членов и оформляется в виде протокола. При этом Комиссия при принятии решения об одобрении/неодобрении заявок заемщиков руководствуется заключением оператора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Протокольное решение Комиссии должно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кредитора, гаранта/страховой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поименный перечень одобренных/отклоненных заемщиков, причины отклонения;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сумму займа по каждому кредитному договору каждого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займа по каждому кредитному договору каждого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по каждому кредитному договору каждого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сумму субсидируемой части комиссии по гарантии/страховой премии по каждому кредитному договору каждого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случае возникновения вопросов при рассмотрении представленных оператором документов Комиссия запрашивает дополнительную информацию у оператора. При этом заемщик, кредитор, гарант, страховая организация по первому требованию оператора представляют необходимые документы и информацию. Дополненный пакет документов заемщика подлежит рассмотрению на очередном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Оператор в течение 5 (пять) рабочих дней собирает подписи членов Комиссии и в однодневный срок после подписания направляет кредитору, гаранту/страховой организации по электронной почте выписки из протокола заседания Комиссии с последующим направлением оригинала данной выписки с подписью секретаря, заверенной печатью.</w:t>
      </w:r>
    </w:p>
    <w:bookmarkEnd w:id="17"/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Уведомления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Любое уведомление, сообщение, письмо или запрос, требуемые или составленные в рамках настоящих Правил, представляются в письменной форме. Такое уведомление, сообщение, письмо или запрос будут рассматриваться, если они доставлены по почте или курьерской связью, посредством факсимильной и телексной связи.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 займов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</w:t>
      </w:r>
    </w:p>
    <w:bookmarkEnd w:id="20"/>
    <w:bookmarkStart w:name="z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Приоритетные направления развития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Мясное и молочное скотоводство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Овцеводство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Кормопереработка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Обводнение пастбищ</w:t>
      </w:r>
    </w:p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 займов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</w:t>
      </w:r>
    </w:p>
    <w:bookmarkEnd w:id="22"/>
    <w:bookmarkStart w:name="z9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Приоритетные направления развития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Переработка: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мясных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масложировых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глубокая переработка зерновых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переработка плодов и овощей;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первичная переработка шерсти и шкур.</w:t>
      </w:r>
    </w:p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 займов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ходе реализации гарантирования и страхования займов заемщиков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 20__ год и заявка на перечисление субсидий за 20__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002"/>
        <w:gridCol w:w="1286"/>
        <w:gridCol w:w="1230"/>
        <w:gridCol w:w="1303"/>
        <w:gridCol w:w="1303"/>
        <w:gridCol w:w="1209"/>
        <w:gridCol w:w="1116"/>
        <w:gridCol w:w="1303"/>
        <w:gridCol w:w="1011"/>
        <w:gridCol w:w="974"/>
        <w:gridCol w:w="880"/>
      </w:tblGrid>
      <w:tr>
        <w:trPr>
          <w:trHeight w:val="15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 комиссии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___________________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 займов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 </w:t>
      </w:r>
    </w:p>
    <w:bookmarkEnd w:id="26"/>
    <w:bookmarkStart w:name="z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заемщике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наименование, организационно-правовая форма__________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собственности_________________________________________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Юридический, фактический и электронный адреса, телефоны,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Справка/свидетельство о государственной регистрации, орган, его выдавший, номер, дата и место выдачи_____________________________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Учредители__________________________________________________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первого руководителя, рабочий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Виды основной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кредита (лизинга), тенге/долларов США/евро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кредитования (лизинга), месяцев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Размер гарантийной/страховой суммы, тенге/долларов США/евро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Целевое назначение кредита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_________________________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(дата)</w:t>
      </w:r>
    </w:p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 займов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Сведения о предоставлении кредита и частичной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гарантийной комиссии/страховой премии заемщиками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8"/>
        <w:gridCol w:w="1082"/>
        <w:gridCol w:w="1083"/>
        <w:gridCol w:w="1083"/>
        <w:gridCol w:w="1083"/>
        <w:gridCol w:w="1083"/>
        <w:gridCol w:w="1078"/>
        <w:gridCol w:w="1092"/>
        <w:gridCol w:w="1092"/>
        <w:gridCol w:w="1092"/>
      </w:tblGrid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сумма/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премия/гарантийная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страховой организации ________________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