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8d82" w14:textId="ab08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негосударственным противопожарным службам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863.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«О гражданской защите»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негосударственным противопожарным службам.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2014 года № 863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негосударственным противопожарным службам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требования, предъявляемые к негосударственным противопожарным службам (далее – квалификационные требования) разработаны в целях определения соответствия негосударственных противопожарных служб на выполнение работ по предупреждению и тушению пожаров, проведению аварийно-спасательных работ в организациях, населенных пунктах и на объектах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негосударственным противопожарным службам предъявляются следующие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не менее одного пожарного автомобиля основного назначения, подтвержденного актом технического осмотра его готовности к тушению пожаров,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квалификационным требованиям*;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здания или помещения для размещения работников, пожарно-спасательной техники, оборудования и снаряжения 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штатных работников, обеспеченных специальным обмундированием и противопожарным снаряжением по нормам, установленным для органов государственной противопожарной службы,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квалификационным требованиям, численностью: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16 человек, из расчета 4 работника включая водителя на каждый основной пожарный автомобиль в дежурную смену 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8 человек, из расчета 2 работника в дежурную смену**;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работников негосударственных противопожарных служб квалификации,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квалификационным требованиям.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для негосударственных противопожарных служб с выездной пожарной техникой;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для негосударственных противопожарных служб без выездной пожарной техники.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к негосударственным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противопожарным службам     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Акт*</w:t>
      </w:r>
      <w:r>
        <w:br/>
      </w:r>
      <w:r>
        <w:rPr>
          <w:rFonts w:ascii="Times New Roman"/>
          <w:b/>
          <w:i w:val="false"/>
          <w:color w:val="000000"/>
        </w:rPr>
        <w:t>
технического осмотра готовности</w:t>
      </w:r>
      <w:r>
        <w:br/>
      </w:r>
      <w:r>
        <w:rPr>
          <w:rFonts w:ascii="Times New Roman"/>
          <w:b/>
          <w:i w:val="false"/>
          <w:color w:val="000000"/>
        </w:rPr>
        <w:t>
основного пожарного автомобиля к тушению пожаров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НГПС)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Марка, модель __________ на шасси ___________ год выпуска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номерной знак ______________ владелец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шасси ________________ кузов ______________ двигатель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Наличие и ведение формуляра автомобиля № ________, свидетельство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транспортного средства № ______ от ______,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прохождении 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Пробег по спидометру __________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Опись и наличие пожарно-технического оборудования и снаряжения на автомобиле: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7662"/>
        <w:gridCol w:w="1637"/>
        <w:gridCol w:w="856"/>
        <w:gridCol w:w="2030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 и снаряжения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(имеется/ отсутствует)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всасывающий, длиной 4 м диаметром 125 мм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всасывающий, длиной 4 м диаметром 75 мм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напорный, для работы от гидранта, длиной 4- 5 м диаметром 77 мм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напорный, длиной 20 м диаметром 66 мм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напорный, длиной 20 м диаметром 51 мм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 всасывающий, длиной 4 м диаметром 30 мм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для всасывающего рукава СВ-125, с веревкой длиной 12 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Разветвление 3-ходовое РТ – 70 (РТ – 80)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Водосборник рукавный ВС - 125 с заглушками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 торцевой для открывания гидрантов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Направляющий трос газодымозащитной службы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Головка соединительная переходная 66x51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Головка соединительная переходная 77x51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Головка соединительная переходная 77x66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Задержка рукавная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Зажимы рукавные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Колонка пожарная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для соединения всасывающих рукавов К – 150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для соединения напорных рукавов К - 80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 для открывания крышек гидрантов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Гидроэлеватор Г-600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 РСК – 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 РСА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 РС –70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 воздушно-пенный СВП-4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 лафетный переносной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пены средней кратности ГПС-600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Лестница трехколенная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Лестница штурмовая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Лестница-палка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Багор металлический длиной 2,5 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 универсальный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Кувалда кузнечная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 плотницкий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штыковая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Пила-ножовка по дереву в деревянном футляре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 для резки арматуры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инструментов для резки электропроводов, в том числе: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с диэлектрической рукояткой;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диэлектрические;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боты диэлектрические;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коврик диэлектрический.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Веревка спасательная, длиной 30 м в брезентовом чехле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индивидуальной защиты органов дыхания для работы на пожарах (рекомендуется)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Теплоотражательный костюм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индивидуальный фонарь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групповой фонарь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медицинская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Огнетушитель ОУ-5 или ОП - 5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совковая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инструментов для технического обслуживания автомобиля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радиостанция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Переносная радиостанция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Сигнально-громкоговорящее устройство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Домкрат 5 – 10 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Состояние сигнального громкоговорящего устройства, сирены, проблесковых маяков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(наличие и исправность)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Состояние радиостанций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(наличие и исправность)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Состояние пожарного насоса, газоструйно-вакуумного механизма и/или  иных специальных агрегатов (с указанием наименований) пожарного  автомобиля, наработка (мото-часов)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(способность пожарного насоса на подачу огнетушащих средств, забор воды из открытого водоисточника и работа через гидрант)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Общее заключение по техническому состоянию пожарного автомобиля и  работоспособности при ведении боевых действий на пожаре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 членов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(подпись, 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(подпись, 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проверка состояния автомобиля и составление настоящего акта возлагается на Комиссию территориального подразделения уполномоченного органа в сфере гражданской защиты по месту дислокации негосударственной противопожарной службы.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к негосударственным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противопожарным службам     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специального обмундирования и противопожарного снаряжения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одного работника негосударственной противопожарной службы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9056"/>
        <w:gridCol w:w="1645"/>
        <w:gridCol w:w="164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специального обмундирования и противопожарного снаряжения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Боевая одежда пожарного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Подшлемник шерстяной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 без выреза защитного цвета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брезентовые с крагами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меховые с крагами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спасательный пожарный с карабином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 пожарная (шлем)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пожарного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Кобура поясная для топора пожарного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негосударственной противопожарной службы обеспечиваются специальным обмундированием и противопожарным снаряжением, исходя из данных норм с учетом специфики производственной деятельности.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к негосударственным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противопожарным службам     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  </w:t>
      </w:r>
      <w:r>
        <w:rPr>
          <w:rFonts w:ascii="Times New Roman"/>
          <w:b/>
          <w:i w:val="false"/>
          <w:color w:val="000000"/>
          <w:sz w:val="28"/>
        </w:rPr>
        <w:t>Квалификация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негосударственных противопожарных служб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6"/>
        <w:gridCol w:w="7954"/>
      </w:tblGrid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Квалификация</w:t>
            </w:r>
          </w:p>
        </w:tc>
      </w:tr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службы (отряда) и его заместители, начальник пожарной части и его заместители 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образование или среднее техническое образование в области пожарной безопасности,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службы.</w:t>
            </w:r>
          </w:p>
        </w:tc>
      </w:tr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пожарного поста и его заместитель 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образование или среднее техническое образование в области пожарной безопасности, не менее 1 года стажа работы на должностях аппаратов управления или подразделений противопожарной службы*.</w:t>
            </w:r>
          </w:p>
        </w:tc>
      </w:tr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караула (начальник смены) 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образование, не менее 1 года стажа работы на должностях в подразделениях противопожарной службы*,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инструктор пожарной профилактики 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образование, не менее 1 года стажа работы на должностях в подразделениях противопожарной службы*,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пожарной профилактики 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газодымозащитной службы 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образование, прошедший специальную подготовку в специализированном учебном центре в области пожарной безопасности и имеющий допуск к работе в аппаратах на сжатом воздухе. </w:t>
            </w:r>
          </w:p>
        </w:tc>
      </w:tr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 отделения 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образование, не менее 1 года стажа работы на должностях в подразделениях противопожарной службы*,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пожарный (спасатель), пожарный (пожарный спасатель)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образование, прошедший специальную подготовку в специализированном учебном центре в области пожарной безопасности. </w:t>
            </w:r>
          </w:p>
        </w:tc>
      </w:tr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(старший водитель) пожарного автомобиля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образование, водительское удостоверение категории «С» с опытом не менее 1 года вождения автомобиля по данной категории, прошедший специальную подготовку в специализированном учебном центре в области пожарной безопасности. </w:t>
            </w:r>
          </w:p>
        </w:tc>
      </w:tr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Радиотелефонист (диспетчер пункта связи)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образование, прошедший специальную подготовку в специализированном учебном центре в области пожарной безопасности.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*стажем работы в подразделениях противопожарной службы считается период работы в органах государственной противопожарной службы либо системе негосударственной противопожарной службы.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