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62d25" w14:textId="a162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разрешения на производство взрывных работ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июля 2014 года № 844. Утратило силу постановлением Правительства Республики Казахстан от 23 апреля 2015 года № 264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23.04.2015 </w:t>
      </w:r>
      <w:r>
        <w:rPr>
          <w:rFonts w:ascii="Times New Roman"/>
          <w:b w:val="false"/>
          <w:i w:val="false"/>
          <w:color w:val="ff0000"/>
          <w:sz w:val="28"/>
        </w:rPr>
        <w:t>№ 264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В соответствии с подпунктом 68)</w:t>
      </w:r>
      <w:r>
        <w:rPr>
          <w:rFonts w:ascii="Times New Roman"/>
          <w:b w:val="false"/>
          <w:i w:val="false"/>
          <w:color w:val="000000"/>
          <w:sz w:val="28"/>
        </w:rPr>
        <w:t xml:space="preserve"> статьи 11</w:t>
      </w:r>
      <w:r>
        <w:rPr>
          <w:rFonts w:ascii="Times New Roman"/>
          <w:b w:val="false"/>
          <w:i w:val="false"/>
          <w:color w:val="000000"/>
          <w:sz w:val="28"/>
        </w:rPr>
        <w:t xml:space="preserve"> Закона Республики Казахстан от 11 апреля 2014 года «О гражданской защите»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разрешения на производство взрывных работ.</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июля 2014 года № 844</w:t>
      </w:r>
    </w:p>
    <w:bookmarkEnd w:id="2"/>
    <w:bookmarkStart w:name="z18" w:id="3"/>
    <w:p>
      <w:pPr>
        <w:spacing w:after="0"/>
        <w:ind w:left="0"/>
        <w:jc w:val="left"/>
      </w:pPr>
      <w:r>
        <w:rPr>
          <w:rFonts w:ascii="Times New Roman"/>
          <w:b/>
          <w:i w:val="false"/>
          <w:color w:val="000000"/>
        </w:rPr>
        <w:t xml:space="preserve"> 
Правила выдачи разрешения на производство взрывных работ</w:t>
      </w:r>
    </w:p>
    <w:bookmarkEnd w:id="3"/>
    <w:bookmarkStart w:name="z5" w:id="4"/>
    <w:p>
      <w:pPr>
        <w:spacing w:after="0"/>
        <w:ind w:left="0"/>
        <w:jc w:val="left"/>
      </w:pPr>
      <w:r>
        <w:rPr>
          <w:rFonts w:ascii="Times New Roman"/>
          <w:b/>
          <w:i w:val="false"/>
          <w:color w:val="000000"/>
        </w:rPr>
        <w:t xml:space="preserve"> 
1. Общие положения</w:t>
      </w:r>
    </w:p>
    <w:bookmarkEnd w:id="4"/>
    <w:bookmarkStart w:name="z6" w:id="5"/>
    <w:p>
      <w:pPr>
        <w:spacing w:after="0"/>
        <w:ind w:left="0"/>
        <w:jc w:val="both"/>
      </w:pPr>
      <w:r>
        <w:rPr>
          <w:rFonts w:ascii="Times New Roman"/>
          <w:b w:val="false"/>
          <w:i w:val="false"/>
          <w:color w:val="000000"/>
          <w:sz w:val="28"/>
        </w:rPr>
        <w:t>
      1. Настоящие Правила выдачи разрешения на производство взрывных работ (далее – Правила) разработаны в соответствии с подпунктом 68)</w:t>
      </w:r>
      <w:r>
        <w:rPr>
          <w:rFonts w:ascii="Times New Roman"/>
          <w:b w:val="false"/>
          <w:i w:val="false"/>
          <w:color w:val="000000"/>
          <w:sz w:val="28"/>
        </w:rPr>
        <w:t xml:space="preserve"> статьи 11</w:t>
      </w:r>
      <w:r>
        <w:rPr>
          <w:rFonts w:ascii="Times New Roman"/>
          <w:b w:val="false"/>
          <w:i w:val="false"/>
          <w:color w:val="000000"/>
          <w:sz w:val="28"/>
        </w:rPr>
        <w:t xml:space="preserve"> Закона Республики Казахстан от 11 апреля 2014 года «О гражданской защите» и определяют порядок выдачи разрешения на производство взрывных работ.</w:t>
      </w:r>
    </w:p>
    <w:bookmarkEnd w:id="5"/>
    <w:p>
      <w:pPr>
        <w:spacing w:after="0"/>
        <w:ind w:left="0"/>
        <w:jc w:val="left"/>
      </w:pPr>
      <w:r>
        <w:rPr>
          <w:rFonts w:ascii="Times New Roman"/>
          <w:b/>
          <w:i w:val="false"/>
          <w:color w:val="000000"/>
        </w:rPr>
        <w:t xml:space="preserve"> 2. Порядок выдачи разрешения на</w:t>
      </w:r>
      <w:r>
        <w:br/>
      </w:r>
      <w:r>
        <w:rPr>
          <w:rFonts w:ascii="Times New Roman"/>
          <w:b/>
          <w:i w:val="false"/>
          <w:color w:val="000000"/>
        </w:rPr>
        <w:t>
производство взрывных работ</w:t>
      </w:r>
    </w:p>
    <w:bookmarkStart w:name="z7" w:id="6"/>
    <w:p>
      <w:pPr>
        <w:spacing w:after="0"/>
        <w:ind w:left="0"/>
        <w:jc w:val="both"/>
      </w:pPr>
      <w:r>
        <w:rPr>
          <w:rFonts w:ascii="Times New Roman"/>
          <w:b w:val="false"/>
          <w:i w:val="false"/>
          <w:color w:val="000000"/>
          <w:sz w:val="28"/>
        </w:rPr>
        <w:t>
      2. Разрешение на производство взрывных работ выдается территориальным подразделением уполномоченного органа в сфере гражданской защиты (далее – территориальное подразделение).</w:t>
      </w:r>
      <w:r>
        <w:br/>
      </w:r>
      <w:r>
        <w:rPr>
          <w:rFonts w:ascii="Times New Roman"/>
          <w:b w:val="false"/>
          <w:i w:val="false"/>
          <w:color w:val="000000"/>
          <w:sz w:val="28"/>
        </w:rPr>
        <w:t>
</w:t>
      </w:r>
      <w:r>
        <w:rPr>
          <w:rFonts w:ascii="Times New Roman"/>
          <w:b w:val="false"/>
          <w:i w:val="false"/>
          <w:color w:val="000000"/>
          <w:sz w:val="28"/>
        </w:rPr>
        <w:t>
      3. Для получения разрешения на производство взрывных работ заявитель представляет в территориальное подразделение в электронной форме или на бумажном носителе:</w:t>
      </w:r>
      <w:r>
        <w:br/>
      </w:r>
      <w:r>
        <w:rPr>
          <w:rFonts w:ascii="Times New Roman"/>
          <w:b w:val="false"/>
          <w:i w:val="false"/>
          <w:color w:val="000000"/>
          <w:sz w:val="28"/>
        </w:rPr>
        <w:t>
      1)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сведения с указанием номера и даты выдачи лицензии на проектирование (технологическое) и (или) эксплуатацию горных (разведка, добыча полезных ископаемых), нефтехимических, химических производств, проектирование (технологическое) нефтегазоперерабатывающих производств, эксплуатацию магистральных газопроводов, нефтепроводов, нефтепродуктопроводов с приложением лицензии на осуществление прострелочно-взрывных работ в нефтяных, газовых скважинах или производства взрывных работ для добычи полезных ископаемых;</w:t>
      </w:r>
      <w:r>
        <w:br/>
      </w:r>
      <w:r>
        <w:rPr>
          <w:rFonts w:ascii="Times New Roman"/>
          <w:b w:val="false"/>
          <w:i w:val="false"/>
          <w:color w:val="000000"/>
          <w:sz w:val="28"/>
        </w:rPr>
        <w:t>
      3) сведения с указанием расчетов, уточняющие условия безопасного выполнения взрывных работ, безопасных расстояний по разлету кусков, действию ударной воздушной волны, действию ядовитых газов при взрыве, сейсмического воздействия;</w:t>
      </w:r>
      <w:r>
        <w:br/>
      </w:r>
      <w:r>
        <w:rPr>
          <w:rFonts w:ascii="Times New Roman"/>
          <w:b w:val="false"/>
          <w:i w:val="false"/>
          <w:color w:val="000000"/>
          <w:sz w:val="28"/>
        </w:rPr>
        <w:t xml:space="preserve">
      при проведении взрывных работ на земной поверхности дополнительно необходимо: </w:t>
      </w:r>
      <w:r>
        <w:br/>
      </w:r>
      <w:r>
        <w:rPr>
          <w:rFonts w:ascii="Times New Roman"/>
          <w:b w:val="false"/>
          <w:i w:val="false"/>
          <w:color w:val="000000"/>
          <w:sz w:val="28"/>
        </w:rPr>
        <w:t>
      4) копию плана местности с нанесением места производства взрывных работ, границ опасной зоны, места выставления постов охраны опасной зоны и находящихся в ее пределах жилых и производственных зданий, сооружений, железнодорожных путей, автомобильных дорог, каналов, трубопроводов, линий электропередачи в форме электронного документа;</w:t>
      </w:r>
      <w:r>
        <w:br/>
      </w:r>
      <w:r>
        <w:rPr>
          <w:rFonts w:ascii="Times New Roman"/>
          <w:b w:val="false"/>
          <w:i w:val="false"/>
          <w:color w:val="000000"/>
          <w:sz w:val="28"/>
        </w:rPr>
        <w:t>
      при проведении взрывных работ в подземных условиях дополнительно необходимо:</w:t>
      </w:r>
      <w:r>
        <w:br/>
      </w:r>
      <w:r>
        <w:rPr>
          <w:rFonts w:ascii="Times New Roman"/>
          <w:b w:val="false"/>
          <w:i w:val="false"/>
          <w:color w:val="000000"/>
          <w:sz w:val="28"/>
        </w:rPr>
        <w:t>
      5) копию плана горных работ с нанесением места производства взрывных работ, границ опасной зоны, места выставления постов охраны опасной зоны; а также сведения об опасности шахты (рудника, объекта геологоразведочных работ) по газу и пыли в форме электронного документа;</w:t>
      </w:r>
      <w:r>
        <w:br/>
      </w:r>
      <w:r>
        <w:rPr>
          <w:rFonts w:ascii="Times New Roman"/>
          <w:b w:val="false"/>
          <w:i w:val="false"/>
          <w:color w:val="000000"/>
          <w:sz w:val="28"/>
        </w:rPr>
        <w:t xml:space="preserve">
      при проведении сейсморазведочных работ с использованием взрывчатых материалов дополнительно необходимо: </w:t>
      </w:r>
      <w:r>
        <w:br/>
      </w:r>
      <w:r>
        <w:rPr>
          <w:rFonts w:ascii="Times New Roman"/>
          <w:b w:val="false"/>
          <w:i w:val="false"/>
          <w:color w:val="000000"/>
          <w:sz w:val="28"/>
        </w:rPr>
        <w:t>
      6) копию схем профилей работ и охраны опасной зоны в форме электронного документа.</w:t>
      </w:r>
      <w:r>
        <w:br/>
      </w:r>
      <w:r>
        <w:rPr>
          <w:rFonts w:ascii="Times New Roman"/>
          <w:b w:val="false"/>
          <w:i w:val="false"/>
          <w:color w:val="000000"/>
          <w:sz w:val="28"/>
        </w:rPr>
        <w:t>
</w:t>
      </w:r>
      <w:r>
        <w:rPr>
          <w:rFonts w:ascii="Times New Roman"/>
          <w:b w:val="false"/>
          <w:i w:val="false"/>
          <w:color w:val="000000"/>
          <w:sz w:val="28"/>
        </w:rPr>
        <w:t>
      4. Срок рассмотрения представленных документов территориальным подразделением составляет десять рабочих дней со дня регистрации заявления.</w:t>
      </w:r>
      <w:r>
        <w:br/>
      </w:r>
      <w:r>
        <w:rPr>
          <w:rFonts w:ascii="Times New Roman"/>
          <w:b w:val="false"/>
          <w:i w:val="false"/>
          <w:color w:val="000000"/>
          <w:sz w:val="28"/>
        </w:rPr>
        <w:t>
</w:t>
      </w:r>
      <w:r>
        <w:rPr>
          <w:rFonts w:ascii="Times New Roman"/>
          <w:b w:val="false"/>
          <w:i w:val="false"/>
          <w:color w:val="000000"/>
          <w:sz w:val="28"/>
        </w:rPr>
        <w:t>
      5. По результатам рассмотрения представленных документов территориальное подразделение принимает решение о выдаче или отказе в выдаче разрешения на производство взрывных работ.</w:t>
      </w:r>
      <w:r>
        <w:br/>
      </w:r>
      <w:r>
        <w:rPr>
          <w:rFonts w:ascii="Times New Roman"/>
          <w:b w:val="false"/>
          <w:i w:val="false"/>
          <w:color w:val="000000"/>
          <w:sz w:val="28"/>
        </w:rPr>
        <w:t>
</w:t>
      </w:r>
      <w:r>
        <w:rPr>
          <w:rFonts w:ascii="Times New Roman"/>
          <w:b w:val="false"/>
          <w:i w:val="false"/>
          <w:color w:val="000000"/>
          <w:sz w:val="28"/>
        </w:rPr>
        <w:t>
      6. Разрешение на производство взрывных работ выдается для юридических лиц в форме электронного документа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r>
        <w:br/>
      </w:r>
      <w:r>
        <w:rPr>
          <w:rFonts w:ascii="Times New Roman"/>
          <w:b w:val="false"/>
          <w:i w:val="false"/>
          <w:color w:val="000000"/>
          <w:sz w:val="28"/>
        </w:rPr>
        <w:t>
      В случае обращения юридического лица за получение разрешения на бумажном носителе, результат оформляется в электронном формате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распечатывается, заверяется печатью и подписью руководителя территориального подразделения.</w:t>
      </w:r>
      <w:r>
        <w:br/>
      </w:r>
      <w:r>
        <w:rPr>
          <w:rFonts w:ascii="Times New Roman"/>
          <w:b w:val="false"/>
          <w:i w:val="false"/>
          <w:color w:val="000000"/>
          <w:sz w:val="28"/>
        </w:rPr>
        <w:t>
</w:t>
      </w:r>
      <w:r>
        <w:rPr>
          <w:rFonts w:ascii="Times New Roman"/>
          <w:b w:val="false"/>
          <w:i w:val="false"/>
          <w:color w:val="000000"/>
          <w:sz w:val="28"/>
        </w:rPr>
        <w:t>
      7. В разрешении на производство взрывных работ указывается конкретный руководитель взрывных работ, на которого возлагается руководство данными работами. При смене руководителя взрывных работ необходимо повторное получение разрешения на производство взрывных работ.</w:t>
      </w:r>
      <w:r>
        <w:br/>
      </w:r>
      <w:r>
        <w:rPr>
          <w:rFonts w:ascii="Times New Roman"/>
          <w:b w:val="false"/>
          <w:i w:val="false"/>
          <w:color w:val="000000"/>
          <w:sz w:val="28"/>
        </w:rPr>
        <w:t>
      В случае временного отсутствия (отпуск, командировка, болезнь) лица, на которое возложено руководство взрывными работами, руководитель организации, осуществляющей взрывные работы, возлагает своим приказом исполнение его обязанностей на другое должностное лицо организации, имеющее право руководства взрывными работами.</w:t>
      </w:r>
      <w:r>
        <w:br/>
      </w:r>
      <w:r>
        <w:rPr>
          <w:rFonts w:ascii="Times New Roman"/>
          <w:b w:val="false"/>
          <w:i w:val="false"/>
          <w:color w:val="000000"/>
          <w:sz w:val="28"/>
        </w:rPr>
        <w:t>
      Срок действия разрешения на производство взрывных работ составляет один год со дня его выдачи.</w:t>
      </w:r>
      <w:r>
        <w:br/>
      </w:r>
      <w:r>
        <w:rPr>
          <w:rFonts w:ascii="Times New Roman"/>
          <w:b w:val="false"/>
          <w:i w:val="false"/>
          <w:color w:val="000000"/>
          <w:sz w:val="28"/>
        </w:rPr>
        <w:t>
</w:t>
      </w:r>
      <w:r>
        <w:rPr>
          <w:rFonts w:ascii="Times New Roman"/>
          <w:b w:val="false"/>
          <w:i w:val="false"/>
          <w:color w:val="000000"/>
          <w:sz w:val="28"/>
        </w:rPr>
        <w:t>
      8. В случае представления заявителем неполного перечня документов,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настоящих Правил, территориальное подразделение отказывает в регистрации заявления.</w:t>
      </w:r>
      <w:r>
        <w:br/>
      </w:r>
      <w:r>
        <w:rPr>
          <w:rFonts w:ascii="Times New Roman"/>
          <w:b w:val="false"/>
          <w:i w:val="false"/>
          <w:color w:val="000000"/>
          <w:sz w:val="28"/>
        </w:rPr>
        <w:t>
</w:t>
      </w:r>
      <w:r>
        <w:rPr>
          <w:rFonts w:ascii="Times New Roman"/>
          <w:b w:val="false"/>
          <w:i w:val="false"/>
          <w:color w:val="000000"/>
          <w:sz w:val="28"/>
        </w:rPr>
        <w:t>
      9. При возникновении аварии, несчастного случая, произошедшего вследствие аварии на опасном производственном объекте, утрате (хищении) взрывчатых материалов в процессе производства взрывных работ, разрешение на производство взрывных работ отзывается территориальным подразделением.</w:t>
      </w:r>
    </w:p>
    <w:bookmarkEnd w:id="6"/>
    <w:bookmarkStart w:name="z19"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выдачи    </w:t>
      </w:r>
      <w:r>
        <w:br/>
      </w:r>
      <w:r>
        <w:rPr>
          <w:rFonts w:ascii="Times New Roman"/>
          <w:b w:val="false"/>
          <w:i w:val="false"/>
          <w:color w:val="000000"/>
          <w:sz w:val="28"/>
        </w:rPr>
        <w:t>
разрешения на производство</w:t>
      </w:r>
      <w:r>
        <w:br/>
      </w:r>
      <w:r>
        <w:rPr>
          <w:rFonts w:ascii="Times New Roman"/>
          <w:b w:val="false"/>
          <w:i w:val="false"/>
          <w:color w:val="000000"/>
          <w:sz w:val="28"/>
        </w:rPr>
        <w:t xml:space="preserve">
взрывных работ     </w:t>
      </w:r>
    </w:p>
    <w:bookmarkEnd w:id="7"/>
    <w:p>
      <w:pPr>
        <w:spacing w:after="0"/>
        <w:ind w:left="0"/>
        <w:jc w:val="both"/>
      </w:pPr>
      <w:r>
        <w:rPr>
          <w:rFonts w:ascii="Times New Roman"/>
          <w:b w:val="false"/>
          <w:i w:val="false"/>
          <w:color w:val="000000"/>
          <w:sz w:val="28"/>
        </w:rPr>
        <w:t xml:space="preserve">Руководителю территориального  </w:t>
      </w:r>
      <w:r>
        <w:br/>
      </w:r>
      <w:r>
        <w:rPr>
          <w:rFonts w:ascii="Times New Roman"/>
          <w:b w:val="false"/>
          <w:i w:val="false"/>
          <w:color w:val="000000"/>
          <w:sz w:val="28"/>
        </w:rPr>
        <w:t xml:space="preserve">
подразделения уполномоченного  </w:t>
      </w:r>
      <w:r>
        <w:br/>
      </w:r>
      <w:r>
        <w:rPr>
          <w:rFonts w:ascii="Times New Roman"/>
          <w:b w:val="false"/>
          <w:i w:val="false"/>
          <w:color w:val="000000"/>
          <w:sz w:val="28"/>
        </w:rPr>
        <w:t>
органа в сфере гражданской защиты</w:t>
      </w:r>
      <w:r>
        <w:br/>
      </w:r>
      <w:r>
        <w:rPr>
          <w:rFonts w:ascii="Times New Roman"/>
          <w:b w:val="false"/>
          <w:i w:val="false"/>
          <w:color w:val="000000"/>
          <w:sz w:val="28"/>
        </w:rPr>
        <w:t>
</w:t>
      </w:r>
      <w:r>
        <w:rPr>
          <w:rFonts w:ascii="Times New Roman"/>
          <w:b/>
          <w:i w:val="false"/>
          <w:color w:val="000000"/>
          <w:sz w:val="28"/>
        </w:rPr>
        <w:t>_______________________________</w:t>
      </w:r>
      <w:r>
        <w:br/>
      </w:r>
      <w:r>
        <w:rPr>
          <w:rFonts w:ascii="Times New Roman"/>
          <w:b w:val="false"/>
          <w:i w:val="false"/>
          <w:color w:val="000000"/>
          <w:sz w:val="28"/>
        </w:rPr>
        <w:t>
Фамилия, имя, отчество (при наличии)</w:t>
      </w:r>
    </w:p>
    <w:bookmarkStart w:name="z15" w:id="8"/>
    <w:p>
      <w:pPr>
        <w:spacing w:after="0"/>
        <w:ind w:left="0"/>
        <w:jc w:val="both"/>
      </w:pPr>
      <w:r>
        <w:rPr>
          <w:rFonts w:ascii="Times New Roman"/>
          <w:b w:val="false"/>
          <w:i w:val="false"/>
          <w:color w:val="000000"/>
          <w:sz w:val="28"/>
        </w:rPr>
        <w:t>
</w:t>
      </w:r>
      <w:r>
        <w:rPr>
          <w:rFonts w:ascii="Times New Roman"/>
          <w:b/>
          <w:i w:val="false"/>
          <w:color w:val="000000"/>
          <w:sz w:val="28"/>
        </w:rPr>
        <w:t xml:space="preserve">                        Заявление </w:t>
      </w:r>
      <w:r>
        <w:br/>
      </w:r>
      <w:r>
        <w:rPr>
          <w:rFonts w:ascii="Times New Roman"/>
          <w:b w:val="false"/>
          <w:i w:val="false"/>
          <w:color w:val="000000"/>
          <w:sz w:val="28"/>
        </w:rPr>
        <w:t>
        на выдачу разрешения на производство взрывных работ</w:t>
      </w:r>
    </w:p>
    <w:bookmarkEnd w:id="8"/>
    <w:p>
      <w:pPr>
        <w:spacing w:after="0"/>
        <w:ind w:left="0"/>
        <w:jc w:val="both"/>
      </w:pPr>
      <w:r>
        <w:rPr>
          <w:rFonts w:ascii="Times New Roman"/>
          <w:b w:val="false"/>
          <w:i w:val="false"/>
          <w:color w:val="000000"/>
          <w:sz w:val="28"/>
        </w:rPr>
        <w:t>__________________________________________ просит Вас рассмотреть</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и выдать ___________________________________________________________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разрешение на производство взрывных работ на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места производства взрывных работ)</w:t>
      </w:r>
    </w:p>
    <w:p>
      <w:pPr>
        <w:spacing w:after="0"/>
        <w:ind w:left="0"/>
        <w:jc w:val="both"/>
      </w:pPr>
      <w:r>
        <w:rPr>
          <w:rFonts w:ascii="Times New Roman"/>
          <w:b w:val="false"/>
          <w:i w:val="false"/>
          <w:color w:val="000000"/>
          <w:sz w:val="28"/>
        </w:rPr>
        <w:t>с целью_____________________________________________________________</w:t>
      </w:r>
      <w:r>
        <w:br/>
      </w:r>
      <w:r>
        <w:rPr>
          <w:rFonts w:ascii="Times New Roman"/>
          <w:b w:val="false"/>
          <w:i w:val="false"/>
          <w:color w:val="000000"/>
          <w:sz w:val="28"/>
        </w:rPr>
        <w:t>
Руководство взрывными работами возложено на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(фамилия, имя, отчество (при наличии), должность, номер единой </w:t>
      </w:r>
      <w:r>
        <w:br/>
      </w:r>
      <w:r>
        <w:rPr>
          <w:rFonts w:ascii="Times New Roman"/>
          <w:b w:val="false"/>
          <w:i w:val="false"/>
          <w:color w:val="000000"/>
          <w:sz w:val="28"/>
        </w:rPr>
        <w:t>
                книжки взрывника, дата выдачи)</w:t>
      </w:r>
    </w:p>
    <w:p>
      <w:pPr>
        <w:spacing w:after="0"/>
        <w:ind w:left="0"/>
        <w:jc w:val="both"/>
      </w:pPr>
      <w:r>
        <w:rPr>
          <w:rFonts w:ascii="Times New Roman"/>
          <w:b w:val="false"/>
          <w:i w:val="false"/>
          <w:color w:val="000000"/>
          <w:sz w:val="28"/>
        </w:rPr>
        <w:t>______________________________       _______________________________</w:t>
      </w:r>
      <w:r>
        <w:br/>
      </w:r>
      <w:r>
        <w:rPr>
          <w:rFonts w:ascii="Times New Roman"/>
          <w:b w:val="false"/>
          <w:i w:val="false"/>
          <w:color w:val="000000"/>
          <w:sz w:val="28"/>
        </w:rPr>
        <w:t>
(должность руководителя организации) (фамилия, имя, отчество (при</w:t>
      </w:r>
      <w:r>
        <w:br/>
      </w:r>
      <w:r>
        <w:rPr>
          <w:rFonts w:ascii="Times New Roman"/>
          <w:b w:val="false"/>
          <w:i w:val="false"/>
          <w:color w:val="000000"/>
          <w:sz w:val="28"/>
        </w:rPr>
        <w:t>
                                      наличии), подпись руководителя</w:t>
      </w:r>
      <w:r>
        <w:br/>
      </w:r>
      <w:r>
        <w:rPr>
          <w:rFonts w:ascii="Times New Roman"/>
          <w:b w:val="false"/>
          <w:i w:val="false"/>
          <w:color w:val="000000"/>
          <w:sz w:val="28"/>
        </w:rPr>
        <w:t>
                                      организации)</w:t>
      </w:r>
    </w:p>
    <w:bookmarkStart w:name="z16" w:id="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выдачи   </w:t>
      </w:r>
      <w:r>
        <w:br/>
      </w:r>
      <w:r>
        <w:rPr>
          <w:rFonts w:ascii="Times New Roman"/>
          <w:b w:val="false"/>
          <w:i w:val="false"/>
          <w:color w:val="000000"/>
          <w:sz w:val="28"/>
        </w:rPr>
        <w:t>
разрешения на производство</w:t>
      </w:r>
      <w:r>
        <w:br/>
      </w:r>
      <w:r>
        <w:rPr>
          <w:rFonts w:ascii="Times New Roman"/>
          <w:b w:val="false"/>
          <w:i w:val="false"/>
          <w:color w:val="000000"/>
          <w:sz w:val="28"/>
        </w:rPr>
        <w:t xml:space="preserve">
взрывных работ    </w:t>
      </w:r>
    </w:p>
    <w:bookmarkEnd w:id="9"/>
    <w:bookmarkStart w:name="z17" w:id="10"/>
    <w:p>
      <w:pPr>
        <w:spacing w:after="0"/>
        <w:ind w:left="0"/>
        <w:jc w:val="both"/>
      </w:pPr>
      <w:r>
        <w:rPr>
          <w:rFonts w:ascii="Times New Roman"/>
          <w:b w:val="false"/>
          <w:i w:val="false"/>
          <w:color w:val="000000"/>
          <w:sz w:val="28"/>
        </w:rPr>
        <w:t>
</w:t>
      </w:r>
      <w:r>
        <w:rPr>
          <w:rFonts w:ascii="Times New Roman"/>
          <w:b/>
          <w:i w:val="false"/>
          <w:color w:val="000000"/>
          <w:sz w:val="28"/>
        </w:rPr>
        <w:t>                             Разрешение</w:t>
      </w:r>
      <w:r>
        <w:br/>
      </w:r>
      <w:r>
        <w:rPr>
          <w:rFonts w:ascii="Times New Roman"/>
          <w:b w:val="false"/>
          <w:i w:val="false"/>
          <w:color w:val="000000"/>
          <w:sz w:val="28"/>
        </w:rPr>
        <w:t>
</w:t>
      </w:r>
      <w:r>
        <w:rPr>
          <w:rFonts w:ascii="Times New Roman"/>
          <w:b/>
          <w:i w:val="false"/>
          <w:color w:val="000000"/>
          <w:sz w:val="28"/>
        </w:rPr>
        <w:t>                   на производство взрывных работ</w:t>
      </w:r>
    </w:p>
    <w:bookmarkEnd w:id="10"/>
    <w:p>
      <w:pPr>
        <w:spacing w:after="0"/>
        <w:ind w:left="0"/>
        <w:jc w:val="both"/>
      </w:pPr>
      <w:r>
        <w:rPr>
          <w:rFonts w:ascii="Times New Roman"/>
          <w:b w:val="false"/>
          <w:i w:val="false"/>
          <w:color w:val="000000"/>
          <w:sz w:val="28"/>
        </w:rPr>
        <w:t>Выдано______________________________________________________________</w:t>
      </w:r>
      <w:r>
        <w:br/>
      </w:r>
      <w:r>
        <w:rPr>
          <w:rFonts w:ascii="Times New Roman"/>
          <w:b w:val="false"/>
          <w:i w:val="false"/>
          <w:color w:val="000000"/>
          <w:sz w:val="28"/>
        </w:rPr>
        <w:t xml:space="preserve">
      (наименование территориального подразделения уполномоченного </w:t>
      </w:r>
      <w:r>
        <w:br/>
      </w:r>
      <w:r>
        <w:rPr>
          <w:rFonts w:ascii="Times New Roman"/>
          <w:b w:val="false"/>
          <w:i w:val="false"/>
          <w:color w:val="000000"/>
          <w:sz w:val="28"/>
        </w:rPr>
        <w:t>
               органа в сфере гражданской защиты)</w:t>
      </w:r>
    </w:p>
    <w:p>
      <w:pPr>
        <w:spacing w:after="0"/>
        <w:ind w:left="0"/>
        <w:jc w:val="both"/>
      </w:pPr>
      <w:r>
        <w:rPr>
          <w:rFonts w:ascii="Times New Roman"/>
          <w:b w:val="false"/>
          <w:i w:val="false"/>
          <w:color w:val="000000"/>
          <w:sz w:val="28"/>
        </w:rPr>
        <w:t>кому_______________________________________________________________</w:t>
      </w:r>
      <w:r>
        <w:br/>
      </w: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на ________________________________________________________________</w:t>
      </w:r>
      <w:r>
        <w:br/>
      </w:r>
      <w:r>
        <w:rPr>
          <w:rFonts w:ascii="Times New Roman"/>
          <w:b w:val="false"/>
          <w:i w:val="false"/>
          <w:color w:val="000000"/>
          <w:sz w:val="28"/>
        </w:rPr>
        <w:t>
       (наименование места производства взрывных работ)</w:t>
      </w:r>
    </w:p>
    <w:p>
      <w:pPr>
        <w:spacing w:after="0"/>
        <w:ind w:left="0"/>
        <w:jc w:val="both"/>
      </w:pPr>
      <w:r>
        <w:rPr>
          <w:rFonts w:ascii="Times New Roman"/>
          <w:b w:val="false"/>
          <w:i w:val="false"/>
          <w:color w:val="000000"/>
          <w:sz w:val="28"/>
        </w:rPr>
        <w:t>с целью____________________________________________________________</w:t>
      </w:r>
      <w:r>
        <w:br/>
      </w:r>
      <w:r>
        <w:rPr>
          <w:rFonts w:ascii="Times New Roman"/>
          <w:b w:val="false"/>
          <w:i w:val="false"/>
          <w:color w:val="000000"/>
          <w:sz w:val="28"/>
        </w:rPr>
        <w:t>
Руководство взрывными работами возложено на 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(фамилия, имя, отчество (при наличии), должность, номер единой</w:t>
      </w:r>
      <w:r>
        <w:br/>
      </w:r>
      <w:r>
        <w:rPr>
          <w:rFonts w:ascii="Times New Roman"/>
          <w:b w:val="false"/>
          <w:i w:val="false"/>
          <w:color w:val="000000"/>
          <w:sz w:val="28"/>
        </w:rPr>
        <w:t>
                  книжки взрывника, дата выдачи)</w:t>
      </w:r>
    </w:p>
    <w:p>
      <w:pPr>
        <w:spacing w:after="0"/>
        <w:ind w:left="0"/>
        <w:jc w:val="both"/>
      </w:pPr>
      <w:r>
        <w:rPr>
          <w:rFonts w:ascii="Times New Roman"/>
          <w:b w:val="false"/>
          <w:i w:val="false"/>
          <w:color w:val="000000"/>
          <w:sz w:val="28"/>
        </w:rPr>
        <w:t>Место хранения взрывчатых материалов________________________________</w:t>
      </w:r>
      <w:r>
        <w:br/>
      </w:r>
      <w:r>
        <w:rPr>
          <w:rFonts w:ascii="Times New Roman"/>
          <w:b w:val="false"/>
          <w:i w:val="false"/>
          <w:color w:val="000000"/>
          <w:sz w:val="28"/>
        </w:rPr>
        <w:t>
                                    (название, расположение)</w:t>
      </w:r>
    </w:p>
    <w:p>
      <w:pPr>
        <w:spacing w:after="0"/>
        <w:ind w:left="0"/>
        <w:jc w:val="both"/>
      </w:pPr>
      <w:r>
        <w:rPr>
          <w:rFonts w:ascii="Times New Roman"/>
          <w:b w:val="false"/>
          <w:i w:val="false"/>
          <w:color w:val="000000"/>
          <w:sz w:val="28"/>
        </w:rPr>
        <w:t>Дата выдачи_________________________________________________________</w:t>
      </w:r>
      <w:r>
        <w:br/>
      </w:r>
      <w:r>
        <w:rPr>
          <w:rFonts w:ascii="Times New Roman"/>
          <w:b w:val="false"/>
          <w:i w:val="false"/>
          <w:color w:val="000000"/>
          <w:sz w:val="28"/>
        </w:rPr>
        <w:t>
       Срок действия настоящего разрешения – 1 год со дня его выдачи</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(фамилия, имя, отчество (при наличии), должность и подпись</w:t>
      </w:r>
      <w:r>
        <w:br/>
      </w:r>
      <w:r>
        <w:rPr>
          <w:rFonts w:ascii="Times New Roman"/>
          <w:b w:val="false"/>
          <w:i w:val="false"/>
          <w:color w:val="000000"/>
          <w:sz w:val="28"/>
        </w:rPr>
        <w:t>
  руководителя территориального подразделения уполномоченного органа</w:t>
      </w:r>
      <w:r>
        <w:br/>
      </w:r>
      <w:r>
        <w:rPr>
          <w:rFonts w:ascii="Times New Roman"/>
          <w:b w:val="false"/>
          <w:i w:val="false"/>
          <w:color w:val="000000"/>
          <w:sz w:val="28"/>
        </w:rPr>
        <w:t>
                   в сфере гражданской защиты)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