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e332" w14:textId="24ee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"Национальная компания "Социально-предпринимательская корпорация "Актобе" на 2014 - 2023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2014 года № 819. Утратило силу постановлением Правительства Республики Казахстан от 10 декабря 2018 года № 818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Закона Республики Казахстан "О государственном имуществе" от 1 марта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"Социально-предпринимательская корпорация "Актобе" на 2014 – 2023 годы.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2014 года № 819 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</w:t>
      </w:r>
      <w:r>
        <w:br/>
      </w:r>
      <w:r>
        <w:rPr>
          <w:rFonts w:ascii="Times New Roman"/>
          <w:b/>
          <w:i w:val="false"/>
          <w:color w:val="000000"/>
        </w:rPr>
        <w:t>развития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"Национальная компания "Социально-предпринимательская</w:t>
      </w:r>
      <w:r>
        <w:br/>
      </w:r>
      <w:r>
        <w:rPr>
          <w:rFonts w:ascii="Times New Roman"/>
          <w:b/>
          <w:i w:val="false"/>
          <w:color w:val="000000"/>
        </w:rPr>
        <w:t>корпорация "Актобе" на 2014 – 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развития акционерного общества "Национальная компания "Социально-предпринимательская корпорация "Актобе" (далее – СПК) на 2014 – 2023 годы (далее – Стратегия)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утвержденных постановлением Правительства Республики Казахстан от 31 октября 2011 года № 1236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СПК, одобренной постановлением Правительства Республики Казахстан от 31 октября 2012 года № 1382 (далее – Концепция).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носит концептуальный характер и не включает в себя описание организационных мероприятий и документальных процедур, которые будут выработаны после согласования и утверждения Стратегии.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является основой для разработки последующих программных документов, среднесрочных планов развития, прогнозных финансовых моделей, а также бюджета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Стратегия определяет миссию, видение, стратегические направления, цели, задачи, мероприятия, механизмы их реализации и показатели результатов деятельности СПК на 10 лет и разработана с учетом основных направлений:</w:t>
      </w:r>
    </w:p>
    <w:bookmarkStart w:name="z10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"Стратегия "Казахстан – 2050": новый политический курс состоявшегося государства" от 14 декабря 2012 года;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№ 310 "О дальнейших мерах по реализации Стратегии развития Казахстана до 2030 года";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2013 года № 579 "Об утверждении Концепции инновационного развития Республики Казахстан до 2020 года";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– 2014 годы и признание утративших силу некоторых указов Президента Республики Казахстан" (далее – ГПФИИР);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1382 от 31 октября 2012 года "Об одобрении Концепции развития социально-предпринимательских корпораций";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1308 "Об утверждении Программы по развитию инноваций и содействию технологической модернизации в Республике Казахстан на 2010 – 2014 годы";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 (далее – программа ДКБ 2020);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2011 года № 254 "Об утверждении Программы "Производительность – 2020" (далее – программа Производительность 2020);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1145 "Об утверждении Программы по привлечению инвестиций, развитию специальных экономических зон и стимулированию экспорта в Республики Казахстан на 2010 – 2014 годы".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СПК определена идея формирования региональных локомотивов для экономического развития. СПК была определена роль устойчивой бизнес-структуры, деятельность которой направлена на достижение социальных, экономических и культурных целей населения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Стратегии обусловливается: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необходимостью иметь целевые ориентиры долгосрочного социально-экономического развития с четкими представлениями об основных приоритетах, источниках и механизмах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необходимостью гармоничного развития социальной сферы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определением направлений и сфер деятельности, приоритетных для реализации потенциала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формированием политики развития и модели функционирования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выработкой комплекса мер, направленных на обеспечение дальнейшего становления СПК в качестве регионального института развития.</w:t>
      </w:r>
    </w:p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внешней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Стратегией 2050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"Новый политический курс состоявшегося государства" главная цель Стратегии к 2050 году войти в число 30-ти самых развитых государств мира. Создать общество благоденствия на основе сильного государства с развитой экономикой, чтобы добиться этой цели, Главой Государства поставлена задача, провести тройную модернизацию: построить государство и совершить прорыв в рыночную экономику, заложить основы социального государства, перестроить общественное сознание. Экономическая политика нового курса строится на принципах экономического прагматизма.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 расположена в западной части Казахстана, вторая в Республике область по площади территории, после Карагандинской.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Граничит с шестью областями Казахстана, одной республикой Узбекистана и одной областью Российской Федерации: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севере – с Оренбургской областью Российской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северо-востоке – с Костанайской областью;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юго-востоке – с Карагандинской и Кызылординской областями;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юге – с Республикой Каракалпакстан Узбекистана;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юге-западе – с Мангистауской областью;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западе с Атырауской областью;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северо-западе – с Западно-Казахстанской областью;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регион разделяется на 12 районов и 142 сельских округов. На территории области расположены 8 городов, из них: 1 моногород (Хромтау) и 6 малых городов (Алга, Жем, Кандыагаш, Темир, Шалкар, Эмба) и города Актобе, а также 384 сельских населенных пунктов.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природно-ресурсного потенциала области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недрах Актюбинской области есть огромные запасы полезных ископаемых, таких как золото, серебро, кобальт, калийные соли, асбест, каолин, стекольное и камнецветное сырье, природные облицовочные материалы, нефтебитумные породы и многие другие. Вследствие чего в регионе получили развитие горнодобывающая, обрабатывающая, химическая промышленности, производство ферросплавов.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горнодобывающих предприятий сосредоточена в Мугоджарском районе. Мугоджарские горы богаты никелем, кобальтом, хромитом, медью, черными и редкими металлами. Из песков Южных Мугоджар производиться стекло.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Каргалинского района были открыты угольные шахты Хромтау, Никельтау, также близ поселка Батамшинский найдены хромитовые и никелевые рудники.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и на юге Актюбинского региона развита добыча нефти и газа, к примеру, нефтегазоконденсатное месторождение Жанажол, нефтегазовое месторождение Кенкияк – подсолевой, нефтяное месторождение Кенкияк-надсолевой, и т.д. В регионе функционируют заводы хромовых соединений, ферросплавов, рентгеноаппаратуры и машиностроения, химический комбинат и прочее.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учитывая богатые природные ресурсы, удобное географическое расположение, можно сделать вывод о наличии значительного потенциала Актюбинской области по созданию потенциально конкурентоспособных производств (особенно по развитию горнодобывающей, обрабатывающей, химической промышленности).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развитие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Валовый региональный продукт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продолжительного периода город Актобе занимает 6 (шестое) место среди регионов страны по объему валового регионального продукта (далее – ВРП).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произведенного ВРП город Актобе за 9 месяцев 2013 года составил 1 193 256,3 млн. тенге, при темпах роста 106,1 % в сравнении с аналогичным периодом 2012 года. Объем ВРП на душу населения города Актобе составляет 1 490,7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рост обеспечен, прежде всего, ускоренным развитием индустриального комплекса, строительной индустрии, а также сферой услуг – торговлей и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январе – декабре 2013 года объем промышленной продукции составил 1 352,5 млрд. тенге, индекса физического объема (далее – ИФО) составил – 102,5 %.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горнодобывающей промышленности составила 990,5 млрд. тенге (ИФО 99,8 %), обрабатывающей промышленности – 280,9 млрд. тенге (ИФО 114,5 %), электроснабжение подача газа, пара и воздушное кондицирование – 68,4 млрд. тенге (ИФО 106,5 %), водоснабжение, канализационная система, контроль над сбором и распределением отходов – 12,8 млрд. тенге (ИФО 94,6 %).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Добыто 8 339,6 тыс. тонн нефти (97,1 % к уровню аналогичного периода 2012 года), газа попутного нефтяного – 4 140,0 млн. кубических метров (99,5 %), медных руд – 5 105,1 тыс. тонн (107,9 %), медных концентратов – 355,1 тыс. тонн (102,9 %), хромовых руд – 3 255,0 тыс. тонн (100,4 %), хромовых концентратов 4 193,2 тыс. тонн (106,3 %), хромовых солей 101,6 тыс. тонн (103,7 %), произведено ферросплавов – 377,2 тыс. тонн (99,3 %), электроэнергии – 2 989,1 млн. квт. час (110,2 %), теплоэнергии – 6 771,8 тыс. Гкал (107,8 %).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сельскохозяйственной продукции составил 127,9 млрд. тенге (ИФО – 100,3 %).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уборочной площади 426,9 тыс. га убрано 212,6 тыс. тонн зерна (в весе после доработки) в сравнении с аналогичным периодом 2012 года больше в 2,2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текущем периоде собрано 8,1 тыс. тонн масличных культур, 87,0 тыс. тонн картофеля и 70,1 тыс. тонн овощей и бахчи.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2013 год заготовлено 1 644,1 тыс. тонн сена или 103,4 % к общему запланированному объему.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на поддержку агропромышленного комплекса предусмотрено 2,9 млрд. тенге субсидий (освоено 100 %).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инвестиций в основной капитал составил 496,2 млрд. тенге (111,9 % к аналогичному периоду 2012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выполненных строительных работ составил 186,2 млрд. тенге, что составляет 142,6 %, к соответствующему периоду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Введено 461,2 тыс. кв. м. жилья, что на 5,8 % выше уровня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розничного товарооборота составил 335,7 млрд. тенге (110,8 %).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январе – декабре 2013 года индекс потребительских цен по области составил – 4,5 %, на продовольственные товары – 2,8 %.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налогов и других платежей в консолидированный бюджет составили 616,4 млрд. тенге (к прогнозу без Национального фонда РК 102,7 %), в том числе в местный бюджет – 75,0 млрд. тенге (115,3 % к прогнозу).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"ДКБ 2020" в 2013 году из республиканского бюджета выделено – 3 037,6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текущего года Региональным Координационным Советом (РКС) одобрены 124 проектов субъектов частного предпринимательства,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92 проектов по субсидированию на сумму кредита 15,6 млрд.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13 проектов по инфраструктуре на сумму трансферта 2,1 млрд.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проектов по гарантированию на сумму кредита 338,6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рамках нового направления Программы "ДКБ 2020" по выделению инновационных грантов для начинающих субъектов частного предпринимательства РКС принято решение об одобрении и предоставлении грантов 12 участникам Программы на сумму 33,0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малом и среднем бизнесе количество активных субъектов составило 37,3 тыс. единиц (103,1 %), численность занятых достигла 120,2 тыс. человек (112,6 %).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произведенной продукции составил 431,4 млрд. тенге (103,3 %).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в бюджет от субъектов малого и среднего бизнеса составил 115,6 млрд. тенге (107,3 %).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Внешнеторговый оборот за январь-ноябрь 2013 года составил 7 686,9 млн. долларов США или 92,3 % к аналогичному периоду 2012 года, в т.ч. экспорт – 6 454,5 млн. долларов США (90,9 %), импорт– 1 202,4 млн. долларов США (97,7 %).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приоритетных отраслей экономики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Растениеводство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Актюбинской области для обеспечения продовольственной безопасности населения области, увеличения производства экспортоориентированной конкурентоспособной продукции проводится работа по осуществлению структурной и технологической диверсификации, расширению посевных площадей приоритетных сельскохозяйственных культур расположенных в степной зоне: Айтекебийский, Каргалинский, Мартукский, Хромтауский районов и города Актобе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Неблагоприятные погодные условия – малоснежная зима, отсутствие осадков, как следствие, жесточайшая засуха привели к гибели больших площадей посевов овощных, зерновых и масличных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рисков недополучения продукции в последние годы акиматом Актюбинской области разработана специальная программа "Программа развития территории Актюбинской области на 2011 – 2015 годы" утвержденной решением маслихата Актюбинской области № 178 от 11 декабря 2013 года по возделыванию картофеля и овощей, которая позволила сельхозформированиям увеличить площади и объемы производства этих культур в 2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Продолжается внедрение инновационных технологии, общая площадь капельного орошения составляет 195 гектаров, также введены 2 теплицы общей площадью 0,28 гектаров.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Работают 11 центров по подготовке семян, которые осуществляют подработку семян в области. Имеются 12 семеноводческих хозяйств. В области внедрены в производство новые высокоурожайные сорта пшеницы "Юго-Восточная – 2", "Саратовская – 70" и местный сорт "Актобе – 39".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поддержки сельскохозяйственных товаропроизводителей СПК совместно с акционерным обществом "НК Продовольственная контрактная корпорация в 2012 году предоставило 75 гарантии сельхозтоваропроизводителям (далее – СХТП) на общую сумму 558 368 000 тенге для получения кредитов на проведение весенне-полевых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выданы гарантии 47 СХТП на общую сумму 462 858 000 тенге.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животноводческих хозяйствах области развито скотоводство (поголовье крупного рогатого скота), свиноводство, птицеводство и коневодство.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СПК предоставило гарантии СХТП в целях обеспечения исполнения обязательств в части недостающего обеспечения перед акционерным обществом "Аграрная кредитная корпорация". Данный вид гарантий был предоставлен в рамках пилотной программы "Приобретение маточного поголовья МРС и племенных баранов-производителей для воспроизводства молодняка мясной продукции", утвержденной советом директоров акционерного общества "Аграрная кредитная корпорация" 29 июня 2012 года,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Горно-металлургическая промышленность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экономики Актюбинского региона важными показателями роста могут стать Мугалжарский, Темирский и Хромтауский районы с динамично развивающей горнодобывающей промышленностью.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СПК совместно с товариществом с ограниченной ответственностью "АктобеТермоКокс" начала реализацию совместного проекта по добыче бурого угля на Мамытском месторождении в Каргалинском районе. Целью данного проекта является получение кокса для дополнительной выработки тепла и электроэнергии. Сумма инвестирования до 77 500 000 000 тенге. Проект контракта на добычу бурого угля на Мамытском месторождении в настоящее время проходит процедуру согласования в государственных органах. После получения всех экспертных заключений контракт будет направлен на подписание и государственную регистрацию в Министерство индустрии и новых технологий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пунткту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 недрах и недропользовании". Подписание контракта запланировано до 1 июля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производства горно-металлургической промышленности показывает очень узкий перечень выпускаемой продукции с высокой добавленной стоимостью при значительной доле добычи руд, производства концентратов и первичных металлов.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сложившейся структуре отрасли увеличение объема производства продукции горно-металлургической промышленности, возможно за счет освоения новых месторождений металлических руд. Данный тип развития в условиях истощения сырьевой базы, низкой комплексности используемого сырья, высокой степени износа основных производственных фондов, высокой степени загрязнения окружающей среды и технологического отставания, отсутствия интегрированных комплексов с полным циклом производства от добычи до выпуска продукции с высокой степенью товарной готовности, малой емкости и рассредоточенности внутреннего рынка, высокой энерго-, трудо- и материалоемкости продукции затрудняет осуществление задач по форсированному индустриально-инновационному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перспективными возможностями технологического развития горно-металлургической промышленности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черной металлургии – расширение сырьевой базы металлических руд, производство высококачественного сырья для получения стали, стимулирование поставок производимой продукции на внутренний рынок;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цветной металлургии – производство чистых металлов и изделий из них.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индустрия и производство строительных материалов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2013 года продемонстрировали положительную динамику развития производства строительных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объем в производстве: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прочей не металлической минеральной продукции составил 26,9 млрд. тенге, ИФО составил 121,4 %;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деревянных и пробковых изделий, кроме мебели, изделий из соломки и материалов для плетения составил 230,4 млн. тенге, ИФО – 142,4 % к аналогичному периоду 2012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резиновых и пластмассовых изделий – 4,6 млрд. тенге, ИФО – 110,1 %;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бумаги и бумажной продукции сложился на уровне 567,5 млн. тенге, ИФО – вырос в 8,8 раза по сравнению с 2012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отрасли горнодобывающей промышленности сложились на уровне 10,9 млрд. тенге, ИФО – 115,7 %;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Увеличился объем выпуска строительных сборных конструкции из бетона (ИФО 105,1 %), бетона товарного (ИФО 138,4 %), кирпичей силикатных и шлаковых (ИФО 138,4 %). Увеличилась добыча песка природного (ИФО 111,1 %), гранулы, каменной крошки и порошка, гальки, гравия, щебня, камня дробленного (122,7 %), гранита, песчаника, камня для памятников или строительства (ИФО 100,8 %).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городе Актобе СПК реализуются следующие инвестиционные проекты в сфере строительной индустрии: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Завод по производству стекольной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стоимость проекта составляет 35 млрд. тенге. Строительство будет проходить на территории Индустриальной Зоны Актюбинской области. Компанией DTEC Engineering &amp; Consulting (Германия) в рамках данного проекта разработано технико – экономическое обоснование (далее – ТЭО). В настоящее время проводится согласование с компетентными государственными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Домостроительный комбинат.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проекта составляет 2,2 млрд. тенге. На сегодняшний день разрабатывается проектно – сметная документация (далее – ПСД) проекта. ТЭО проекта проходит государственную экспертизу.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2012 году СПК с ведущей отечественной компанией в области промышленной переработки стекла товариществом с ограниченной ответственностью "КазСтройСтекло" осуществляет совместную реализацию проектов по строительству завода по производству безопасного стекла и энергосберегающих стеклопакетов, производство листового стекла, каустической соды.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 города Актобе № 2514, СПК выделен земельный участок под индустриальную зону 200 га – в том числе 30 га на строительство стекольного завода.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Определено место добычи сырья – кварцевого песка (месторождение Мугоджарское), запасы составили 53 млн. тонн, доразведка даст еще 20 млн.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дополнительного взноса в имущество СПК приобрело здание для организации производства безопасного стекла и энергосберегающих стеклопакетов.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проекта обусловлена высоким интересом потребителя к энергоэффективному и безопасному остеклению, которое способно одновременно увеличить степень теплозащиты зданий и обеспечить безопасность людей. Все технологическое оборудование на предприятии будет закуплено у мировых лидеров по производству стекольной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Домостроительный комбинат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СПК совместно с товариществом с ограниченной ответственностью "Үй құрылыс комбинаты" инициировали проект по строительству домостроительного комбината мощностью 50,0 тыс. кв.м. жилья в год. Объем инвестиций – 2,2 млрд. тенге. Вид технологии – крупнопанельное домостроение.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и применяемое оборудование позволит увеличить качество строительства зданий и сооружений, а также увеличить энергосбережение возводимых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проекта строительства домостроительного комбината на рынке Казахстана появится 100 % казахстанская продукция с выводом на рынок целого ряда продуктов, служащих для строительства жилых и не жилых объектов.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базовых факторов повышения конкурентоспособности экономики является формирование современной транспортной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на ремонт и реконструкцию автодорог области выделено 23,9 млрд. тенге, в том числе на дороги местного значения – 6,4 млрд. тенге, республиканского значения – 17,5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продолжены работы по реализации проекта "Западная Европа – Западный Китай", в том числе велась реконструкция автодороги "Актобе – Мартук – граница с Оренбургской областью Российской Федерации (далее – РФ)" на участке 0 – 102, а также строительство автодороги "Северный обход город. Актобе" на участке 0 – 39,9 км. Данные участки автодорог уже введены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2010 года ведутся работы по реконструкции автодороги Актобе – Уральск на автодорогу "Самара – Шымкент" общей сметной стоимостью 13,5 млрд. тенге. За 2011 – 2012 годы отремонтировано 100 км данной автодороги. Планируется в 2013 – 2014 годах отремонтировать еще 33 км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перевозки осуществляются по внутренним республиканским направлениям, а также прямое сообщение в город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международного аэропорта "Актобе" осуществляются авиарейсы по Казахстану, РФ, Республике Беларусь, Объединенные Арабские Эмираты, Германию и другие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Сеть автомобильных дорог областного и районного значения области составляет более 10 000 км. На автомобильные дороги областного и районного значения приходится до 50 % грузовых и пассажирских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Автомобильный транспорт ежегодно развивается. Но учитывая тот факт, что значительная часть автотранспортной инфраструктуры эксплуатируется за пределами нормативного срока, в связи с чем ухудшается ситуация по безопасности работы транспорта, рост показателей ускорит процесс износа сети автодорог.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развития транспортно-коммуникационного комплекса области связаны с изношенностью автотранспортной инфраструктуры, недостаточное развитие сети железных дорог, недостаточное финансирование обновления основных фондов и отсутствие достаточной конкуренции на рынке.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экспортного потенциала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экспорт области достаточно ограничен. Основные статьи экспорта приходятся на группы товаров сырьевой направленности: железорудную продукцию, асбест, зерно и муку. Тогда как в структуре импорта наибольший удельный вес занимают оборудование, транспортные средства, черные металлы и изделия из них, минеральное топливо.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область обладает значительным потенциалом не только по экспорту зерна, но и по расширению производства продукции, и ее экспорта за пределы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вышеприведенного, рынок сбыта продукции агропромышленного комплекса (далее – АПК) представляет собой как другие регионы Республики Казахстана, так и объемные рынки близлежащих регионов РФ и Китайская Народная Республика.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инвестиционной ситуации в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программы за прошедшие четыре года показал, что достижение поставленных задач идет в основном в соответствии с утвержденными планами и имеет положительные результаты.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старта ГПФИИР, начиная с 2010 года, после спада прошлых лет, наблюдается устойчивый рост обрабатывающей промышленности, опережая по темпам горнодобывающий сектор экономики. Доля обрабатывающей промышленности в структуре ВРП выросла с 7,1 % до 9,4 %.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реальный рост объемов производства в обрабатывающей промышленности в сравнении с 2010 годом составил 166,5 %, в горнодобывающем секторе – 133,8 %. Опережающими темпами растут высокотехнологические отрасли: машиностроение 175,8 %, химия 125,8 %.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труда в обрабатывающей промышленности по итогам 2013 года составил 5 409 500 тенге/чел. или 100,2 % к 2010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растет объем инвестиций в основной капитал по итогам 2013 года 496,2 млрд. тенге или рост на 11,9 % к 2012 году, в том числе в обрабатывающий сектор – 93,3 млрд. тенге или 120,1 %.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Инновационная активность секторов экономики имеет особое значение для развития области. С 2010 года наметился рост показателя по объему выполненных научно-технических работ на 28,4 %, который составил 14,7 млрд. тенге, почти 2 раза увеличились затраты на технологические инновации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Карта индустриализации с учетом очередной актуализации включает 76 инвестиционных проектов на сумму 574,9 млрд. тенге с созданием 7,9 тыс. рабочих мест на период строительства и 9,9 тыс. рабочих мест на период эксплуатации. Из них 2 проекта включены в Республиканскую Карту Индустриализации Казахстана: новый ферросплавный завод (цех № 4) акционерное общество "ТрасНациональнаяКомпания "Казхром", товарищество с ограниченной ответственностью "Актюбинский рельсобалочный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4 года в рамках Карты индустриализации введено 70 объектов на общую сумму порядка 301,8 млрд. тенге, создано 6,0 тыс. рабочих мест. Рабочие места будут заполнены по мере выхода проектов на проектную мощность.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2013 год введенными объектами произведено продукции на сумму порядка 236,4 млрд. тенге или 17,5 % от общего объема промышленного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за счет введенных проектов Карты произведено 5,0 % от общего объема обрабатывающей промышленности (14,0 млрд. тенге от 280,0 млрд.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введено 8 проектов на сумму 115,1 млрд. тенге, создано более 700 постоянных рабочих мест,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новый ферросплавный завод в город Актобе, акционерное общество "ТрасНациональнаяКомпания "Казхром";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 по производству преднапряженных пустотных плит по технологии германской фирмы "Weiler", товарищество с ограниченной ответственностью "Стройдеталь";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 по производству энергосберегающих стеклопакетов, товарищество с ограниченной ответственностью "Агран"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планируется реализация более 10 инвестиционных проектов на общую сумму более 200,0 млрд. тенге, в том числе такие крупные проекты, позволяющие увеличить объем производимой продукции с инновационной составляющей.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"Актюбинский рельсобалочный завод" совместно с акционерным обществом "национальная компания "Қазақстан Темір Жолы" реализует проект по строительству рельсобалочного завода мощностью 430,0 тыс. тонн продукции в год, который планируется ввести в эксплуатацию в текущем году. С вводом завода будут обеспечены потребности в рельсовой продукции акционерного общества "национальная компания "Қазақстан Темір Жолы", а также потребности в железнодорожной продукций Узбекистана, Туркмении, Азербайджана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"China National Petroleum Corporation Актобемунайгаз" в текущем году завершает строительство 2 – ой и 3 – ей очередей третьего Жанажольского газоперерабатывающего завода, мощностью 6,0 млрд. куб. метров в год. Ведется строительство газотурбинной электростанции мощностью 160 МВт. В 2015 году Компания планирует приступить к строительству битумного завода на базе битуминозного месторождения "Мортук", мощностью 500,0 тыс. тонн в год, стоимостью 10,1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Получит дальнейшее развитие химическая промышленность. Компанией "Chilisai Chemicals" планируется строительство завода по производству более сложных минеральных удобрений (Моноаммонийфосфат/Диаммонийфосфат), мощностью 830 тыс. тонн в год, с дальнейшим расширением до 1,7 млн. тонн в год. Общий объем инвестиций составит 93,0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совместно с товариществом с ограниченной ответственностью "Батыс Калий" на минеральных ресурсах Жилянского месторождения калийных солей приступает к строительству завода по выпуску калийных удобрений мощностью 1,5 млн. тонн в год, с дальнейшим расширением до 4,6 млн. тонн в год. Объем инвестиций в проект составит 201,5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в области будут запущены никелевые и битумные заводы, золотоизвлекательная фабрика и другие крупные объекты.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фактором индустриализации ввода новых производств является обеспеченность области электрической энергией. Для этих целей в области в ближайшей перспективе будут введены дополнительные генерирующие источники: запланировано строительство газотурбинных электростанций, а также ветроэлекторостанции мощностью 96 Мвт в Каргалинском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значение для региона имеет признание города Актобе центром агломерационного образования, в числе первых урбанистических центров наряду с городами Алматы, Астана, Шымкент. Это дает возможность расширить горизонты наших возможностей и создает хорошие предпосылки для новых достижений в экономическом развитии.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промышленно-производственных комплексов отвечающих мировым стандартам, в текущем году планируется строительство Индустриальной зоны. Определена специфика Индустриальной зоны, где планируется размещение ряд инвестиционных проектов в сфере стройиндустрии: заводы по производству тарного стекла, по переработке мрамора, по изготовлению металлоконструкций и сэндвич-панелей, по производству электросварной прямо шовной трубы круглого сечения и другие. В текущем году планируется начать строительство объектов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позволит увеличить долю обрабатывающей промышленности в ВРП до 10 %, объем производства продукции обработки на 15 %, объем инвестиций на 13 %, производительность труда на 20 %.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Правительством разрабатывается Концепция индустриально-инновационного развития на 2015 – 2019 годы, начата разработка проекта программы второй пятилетки индустриализации, а также Комплексного плана по развитию базовых отраслей (горно-металлургического комплекса, химия, нефтегазовый сектор и стройиндустрия).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станет основным ориентиром для новой программы. В ней определены ключевые отрасли промышленности, за счет развития, которого будет обеспечен уход от сырьевой зависимости экономики. Также в новой пятилетке индустриализации большой акцент ставится на кластерное развитие.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подхода позволит сосредоточиться на стратегических вопросах, системном стимулировании экономики, реализации стратегических проектов.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и средний бизнес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в своем ежегодном послании народу Казахстана отметил, что развитие малого и среднего бизнеса (далее – МСБ) – главный инструмент индустриальной и социальной модернизации Казахстана в ХХI веке.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2013 года количество зарегистрированных субъектов МСБ составило 57,0 тыс. ед. Из них 37,3 тыс. ед. – активные субъекты. Из числа активных количество юридических лиц составляют - 4,0 тыс. ед., индивидуальные предприниматели – 28,9 тыс. ед., крестьянские хозяйства – 4,4 тыс. 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бизнес насчитывает 26,5 тыс. ед. количества активных компаний, из которых юридические лица – 3 тыс. ед., индивидуальные предприниматели – 20,6 тыс. ед., крестьянские хозяйства – 2,9 тыс. 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бизнес насчитывает 10,8 тыс. ед. количества активных компаний, из которых юридические лица – 1,0 тыс. ед., индивидуальные предприниматели – 8,3 тыс. ед., крестьянские хозяйства – 1,5 тыс. 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2014 года общая численность занятых в сфере МСБ по Актюбинской области составила 120,2 тыс. ед. Из них малый бизнес – 97,0 тыс. ед.; средний бизнес – 23,2 тыс. ед..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2013 год объем выпускаемой продукции составил 431,4 млрд. тенге. Из которой малые – 320,5 млрд. тг., средние – 110,9 млрд. тг.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Актюбинской области налоговые поступления от субъектов малого и среденего предпринимательства области составили 115,6 млн. тг., по сравнению с 2012 годом рост составил 7,4 %. Из них от субъектов малого бизнеса – 98,4 млрд. тг., среднего бизнеса – 17,2 млрд. тг.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факторов внешней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стала актуальной задача по минимизации воздействия различных факторов внешней среды на деятельность предприятий. Для этого требуется выявление и систематизация основных факторов, оказывающих влияние на их работу. Только на этой основе возможна выработка мер по преодолению негативных последствий, которые могут возникнуть в результате влияния факторов внешней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показали исследования причин возникновения экономических кризисов, выделить одну, главную из них, не представляется возможным. Экономические кризисы возникают из множества обстоятельств, как внутреннего, так и внешнего характера. Наиболее полная совокупность таких причин представляется следующим образом. К числу внешних факторов можно отнести: правовые, политические, хозяйственные, демографические, технологические и экологические факторы.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и правовые факторы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СПК в Республике Казахстан было вызвано необходимостью поиска новых инструментов развития не сырьевых секторов экономики государства с акцентом на регион. Сегодня деятельность СПК направлена на создание благоприятных условий для развития предпринимательской деятельности, создание новых и модернизацию существующих производств, привлечение инвестиций, реализацию правительственных 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политические факторы оказывают значительное влияние на достижение целей и задач компании. В мировой экономике из-за кризиса происходят глобальные изменения, влияющие на перспективы развития экономики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стабильные, внутриполитические условия, а также многовекторность международных отношений Республики Казахстан способствует усиленному и динамичному развитию экономики области. Государством принимается комплекс мер благоприятствующих развитию различных отраслей экономики и СПК.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Хозяйственные факторы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необходимо учитывать возможные хозяйственные риски. Учитывая длительность сроков возврата государственных средств, инвестированных в реальный сектор экономики, следует особо тщательно взвешивать и оценивать потенциальные объемы производства и реализации продукции, стоимость материальных затрат и накладных издержек, цен на продукцию, доступность сырья и материалов, изменения рыночной конъюнктуры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Существенным фактором, способным повлиять на эффективное функционирование СПК, может стать возрастание конкуренции на продовольственном рынке в случае вступления Казахстана во Всемирную Торговую Организацию и усиления ограничений по применению различных мер аграрной политики, в том числе по внутренней поддержке сельского хозяйства, тарифному квотированию и уровню таможенных пошлин.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факторы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Демографический рост населения региона и увеличение потребности в продовольствии позволит СПК успешно на долгосрочной основе реализовывать мероприятия по социальной поддержке и обеспечению населения продуктами первой необходимости по ценам ниже рыночных.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факторы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тот факт, что СПК является специализированной организацией по формированию и использованию регионального стабилизационного фонда продовольственных товаров города Актобе и в рамках программы стабилизации цен на продовольственные товары занимается закупом и хранением плодоовощной и бакалейной продукции, технологические факторы могут оказать непосредственное влияние на деятельность СПК. Поэтому, для минимизации потери массы и качества сырья пищевых продуктов необходимо использование технологий при их хранении.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продовольственного сырья и готовой продукции является начальной и конечной стадией любого технологического процесса в пищевых производствах. Ее необходимость обусловлена тем, что производство сырья и продукции носит сезонный характер, а потребление круглогодичное. Главной задачей этой операции является сохранение количества, и качества сырья в течение определенного времени, иногда довольно продолжительного. Хранение плодов, овощей и картофеля может длиться несколько месяцев, а в определенных условиях и лет. Учитывая разнообразие видов продукции и значительные объемы, длительное хранение составляет значительную техническую и технологическую проблему.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сроки хранения определяют технологический цикл хранения овощей и плодов, размещение в хранилище и санитарно-гигиеническое состояние складов. Режимы хранения характеризуются температурой, относительной влажностью воздуха, воздухообменом, газовым составом, освещением и размещением. Все показатели связаны между собой, но наибольшее значение имеют температура и относительная влажность воздуха. Пределы оптимальных значений температуры хранения плодов и овощей находятся между точкой их замерзания и температурой, ускоряющей старение, отмирание плодов и прорастание овощей.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факторы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Резко континентальный климат с большой амплитудой между зимними и летними температурами, продолжительным зимним периодом оказывает большое влияние на сельское хозяйство. Многие регионы, включая город Актобе и его окрестности, могут пострадать в будущем от резкого сокращения количества годовых и сезонных осадков. Засуха будет влиять на урожай сельскохозяйственных культур и, несомненно, внесет свои коррективы в структуру посевных площадей. В последнее время, во многих регионах Казахстана из-за жары и суховеев списывается от 40% до 50% посевов сельскохозяйственных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Серьезные проблемы связаны с влиянием климата на состояние водных ресурсов. Происходит обмеление крупных и мелких водоемов, снижаются возможности орошения на посевных площадях, увеличивается выкачивание грунтовых вод в зернопроизводящих районах. Возможные климатические изменения, влекущие ухудшение условий земледелия, способны повлечь как увеличение мировой потребности на продукцию растениеводства, так и повышение спроса на ирригационные системы, и современное поливочное оборудование. Это дает возможность СПК усилить свое влияние на наращивание производства и экспорта растениеводческой продукции.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внутренней среды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поставленных задач, СПК переданы государственные активы (акционерного общества, товарищества с ограниченной ответственностью с долей государственного участия, объекты недвижимости, земельные участки и денежные средства). На базе данных активов СПК реализует проекты в партнерстве с частным бизнесом.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поставленных задач перед СПК позволит улучшить социально-экономическое развитие региона посредством создания инфраструктуры, бизнес-среды, создания условий для повышения деловой активности в регионе и привлечения инвестиций, а также содействия решению имеющихся социальных проблем и задач в регионе.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становление.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СПК образовалось в результате реорганизации акционерного общества "Национальная компания "Социально-предпринимательская корпорация "Батыс" путем разделения на два акционерных общества СПК "Актобе" и СПК "Орал". Реорганизация акционерного общества "НК "СПК "Батыс" была произведена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РК "О мерах по реализации Послания Главы государства народу Казахстана" от 17 февраля 2010 года № 925.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осуществлена государственная регистрация АО "НК "СПК "Актобе" в органах юстиции (Свидетельство о государственной регистрации юридического лица № 16826-1904 – АО от 12 ноября 2010 года.), 28 апреля 2011 года была произведена государственная перерегистрация учредительных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реализует проекты в сфере недропользования, сельского хозяйства, и проекты в сфере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2014 года единственным акционером СПК является акимат Актюбинской области в лице государственное учреждение "Управление финансов Актюбинской области".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показатели.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активов СПК по состоянию на 31 декабря 2013 года составила 9 015 395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краткосрочные активы – 1 334 834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долгосрочные активы – 7 680 561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доход составляет 270 120 400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составил – 269 991,4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 за 2013 год составляет 129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 сотрудников – 22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прибыль на 1 сотрудника за 2013 года составляет 5,8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выхода СПК на уровень безубыточности – 2014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основных составляющих доходной части СПК является доход, получаемый посредством сдачи объектов недвижимости в аренду. Так в 2013 году доход от сдачи объектов в аренду составил 125 496,4 тыс. тенге. Доходы от вознаграждения по займам и по займам финансового лизинга составил 29 785 тыс. тенге, прочие доходы составили 114 839 тыс. тенге. 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– Общее собрание акционеров;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управления – Совет директоров;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исполнительный орган – Правление.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интересах СПК, эффективный, профессиональный и независимый Совет директоров обеспечивает надлежащий уровень корпоративного управления, определяя стратегические направления развития, защищая права акционеров и осуществляя контроль деятельности правления. Включение представителей бизнес сообщества в качестве независимых директоров в состав Совета директоров позволяет обеспечить независимую и объективную оценку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управленческую практику СПК внедрено проведение еженедельных оперативных совещаний руководства и руководителей структурных подразделений. Результатом внедрения данной практики является: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оперативности принятия управленческих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улучшение контроля над исполнением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вовлеченности в работу руководителей структурных подразделений, создание условий для реальной командной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взаимодействия органов управления, СПК проводит работу по внедрению и совершенствованию корпоративного управления в зависимых организациях и компаниях для выведения их на новый качественный уровень развития. Данные меры позволят повысить эффективность реализации бизнес проектов и обеспечить рост стоимости зависимых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принципам корпоративного управления создает основу для проведения объективного анализа деятельности СПК. Приоритетом корпоративного управления является обеспечение соответствия деятельности СПК законодательству и ведущим международным стандартам и принципам корпоративного управления, а также внедрение современных методов менеджмента.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положительный опыт внедрения наилучших стандартов корпоративного управления имеется у акционерного общества "Фонд национального благосостояния "Самрук – Казына", в связи с чем, СПК планирует тесное взаимодействие с Корпоративным университетом "Самрук – Казына" для внедрения структурированного и последовательного подхода к повышению уровня корпоративного управления в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временем будет внедряться практика публикации отчетов СПК, в том числе решений правления, совета директоров и акционеров СПК (за исключением конфиденциальной информации), что позволит обеспечить эффективность и повысить прозрачность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предусматривается возможность привлечения квалифицированных иностранных специалистов, с опытом работы в крупных компаниях на развивающихся рынках, соответствующих профилю деятельности СПК. Будет пересмотрена кадровая политика СПК с ориентацией на привлечение людей с опытом работы в бизнесе и выпускников программы "Болашак".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внедрение системы эффективного менеджмента, механизма внутреннего контроля и мониторинга, направленного на выявление всех рисков, связанных с функционированием СПК в рыночных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корпоративного управления СПК в целях присвоения рейтинга корпоративного управления не проводилась. В этой связи, текущее значение рейтинга неопределенно, проведение мероприятий по получению рейтинга запланировано в 2015 году.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политика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Конвенциями Международной организации труда, СПК соблюдает международные стандарты по вопросам, заработной платы, продолжительности рабочего дня и условий труда, вознаграждения сотрудников за труд, социального страхования, предоставления оплачиваемого отпуска, охраны труда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рыночной экономики одним из решающих факторов эффективности и конкурентоспособности предприятия является обеспечение высокого кадрового потенциала. Наиболее продуктивным способом достижения этого является разработка и реализация кадровой политики, которая является составной частью стратегически ориентированной политики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кадровой политики является формирование высокопрофессионального трудового коллектива, обладающего единым командным духом и способного качественно и оперативно решать стоящие перед СПК задачи посредством максимальной реализации потенциала человеческих ресурсов и действенности механизмов корпоративного взаимодействия.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мотивации работников СПК, сочетающая в себе материальное и нематериальное стимулирование, направлена на привлечение и удержание квалифицированного персонала, повышение заинтересованности работников в результатах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Материальное стимулирование будет обеспечиваться за счет выплаты конкурентных вознаграждений, четко привязанных к целям и достигнутым результатам деятельности СПК, а также ключевых показателей деятельности каждого сотрудника.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Мотивация сотрудников является очень важным фактором в реализации поставленных задач перед СПК. В целях стимулирования работников СПК, реализована система, включающая материальные и нематериальные формы стимулирования сотрудников: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трудовой дисциплины путем создания необходимых организационных и экономических условий для индивидуального и коллективного труда, сознательного отношения работников к труду, методами убеждения, поощрения за добросовестный труд, а также применением дисциплинарных взысканий за совершение работниками дисциплинарных проступков;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медицинского обслуживания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страхование жизни и здоровья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кадровая политика предусматривает проведение постоянных курсов повышения квалификации сотрудников. Данная мера направлена на увеличение эффективности имеющегося потенциала и для дальнейшего профессионального роста всех сотрудников СПК. 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активами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основных финансовых результатов СПК показывает, что в настоящее время СПК переживает период становления и вовлечения в оборот переданных от государства активов. Поскольку структура активов представляет собой, в основном, активы, требующие значительных инвестиций и приносящие доход в долгосрочной перспективе, то ожидается, что прибыль от этих активов начнет генерироваться только по истечении 7-10 летнего периода инвестирования.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финансирования являются: собственные средства, привлеченные средства инвесторов, заемные средства, средства из республиканского и местного бюджетов (при реализации Государственных программ развития с участием СПК согласно действующему законодательству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развития, СПК будет стремиться к снижению доли бюджетного финансирования. Собственные средства СПК формируются за счет дивидендных поступлений, нераспределенной прибыли, доходов от основной/неосновной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Концепции развития СПК при получении от акиматов нерентабельных активов должно быть предусмотрено финансирование в соответствии с планом по оздоровлению данных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инвестиционная деятельность Корпорации носит долгосрочный характер, т.е. проекты финансируются сейчас, а возврат вложенных средств предполагается в течение 5-7 лет в среднем.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Реализуя социально ориентированные проекты и финансируя убыточные предприятия, СПК сталкивается с проблемой задержки, либо невозврата предоставленных финансовых средств, а также списания безнадежных долгов. 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 СПК осуществляется в рамках Стратегического плана развития Республики Казахстан до 2050 года и ГПФИИР на 2010 – 2014 годы и будет продолжена на втором этапе инновационно-индустриальной модернизации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реализует проекты по точкам роста региона в сфере агропромышленного комплекса, недропользования и индустриального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Аграрно-промышленный комплекс является одним из крупных и социально-значимых секторов экономики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вносит значительный вклад в обеспечение продовольственной безопасности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сегодня построены овощехранилище, оптовые и розничные рынки, камеры газации фруктов и построены теплицы по выращиванию продукции на закрытом грунте.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сельскохозяйственного комплекса по выращиванию овощной продукции по тепличным технологиям доказало эффективность данного направления при затрате минимальных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поручений Главы государства Республики Казахстан по поддержки сельхозпроизводителей по области СПК создал 8 СЗЦ на сумму 325,0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СЗЦ являются эффективным инструментом устойчивого развития именно малых хозяйств, обеспечивая их необходимым и недорогим сервисным обслуживанием. Для крупных переработчиков СЗЦ являются надежными поставщиками сельскохозяйственного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в сфере недропользования участие СПК в уставном капитале совместных предприятий выражено предоставлением только права недропользования, доля СПК определяется после проведения независимой рыночной оценки методом пропорции с учетом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проектам общераспространенных полезных ископаемых: если стоимость вклада СПК в соотношении с размером инвестиций партнера составит менее 9 % доли участия, то окончательный размер доли Компании устанавливается в размере не менее 9 %. При этом максимальный размер доли не может превышать 49 %.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проектам твердых полезных ископаемых: если стоимость вклада СПК в соотношении с размером инвестиции партнера составит менее 25 % доли участия, то окончательный размер доли СПК устанавливается в размере 25 % в случае создания совместного предприятия в форме товарищества с ограниченной ответственностью. А так же 25 % акций и дополнительно 1 акция в случае создания совместного предприятия в форме акционерного общества. При этом максимальный размер доли СПК не может превышать 49 %.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предусмотренных действующим законодательством Республики Казахстан в сфере недропользования, в контрактах с обязательным долевым участием национальной компании доля участия СПК в уставном капитале совместного предприятия (оператора) будет составлять не менее 50 %.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было предоставлено право по 36 объектам в сфере недропользования, из них по 15 заключены контракты на разведку или добычу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практически все проекты находятся на этапе геологоразведочных работ. Развитие перспективной ресурсной базы минерально-сырьевого комплекса области требует проведения поисково-оценочных работ с целью прироста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совместно с партнерами в ближайшие годы предусматривает ввод ряд объектов имеющие стратегические значения для нашей области. С вводом объектов на производственную мощность в районе месторождений будет создана новая инфраструктура.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СПК является обладателем права недропользования на проведение геологоразведочных работ на четырех месторождениях золота: Акпан, Северный Акпан, Косколь-1 и Южно-Балкымбайское. Партнером по этим проектам является товарищество с ограниченной ответственностью "Кен Казына". 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Инновационное развитие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политика страны – это фундамент для будущей национальной идентичности, конкурентоспособности, благосостояния граждан и экономической жизнеспособности.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инновационного развития Республики Казахстан до 2020 года, утвержденной Указом Президента Республики Казахстан от 4 июня 2013 года № 579, в стране планируется развитие новых высоких технологий и услуг для обеспечения перехода от сырьевого к инновационному типу экономики, для чего определен круг важнейших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Поэтому, необходимо сохранять и наращивать интеллектуальный и кадровый потенциал наукоемких отраслей, формировать инновационные процессы во всех сегментах общества, стремиться к эффективной реализации перспективных проектов общенационального масштаба.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СПК планирует сотрудничать с научно-исследовательскими институтами и организациями региона, а также с экспорта ориентированными зарубежными предприятиями для проведения качественных исследований по отечественным проектам, разработки целевых технологических программ и внедрения инновационных разработок при реализации инвестиционных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по привлечению инвестиций, развитию специальных экономических зон и стимулированию экспорта в Республике Казахстан на 2010 – 2014 годы, в структуре СПК создан Центр обслуживания инвесторов (далее – ЦОИ).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ЦОИ: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инвесторов для привлечения инвестиций в регион;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сервисная поддержка и сопровождение проектов инвесторов на региональном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ЦОИ: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иностранных и отечественных инвесторов для региона, потенциальных партнеров для создания совместных предприятий между казахстанской и зарубежной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"первого окна" в регионе для потенциальных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инструментов государственной поддержки для инвесторов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ведение региональной базы данных по перспективным и действующим проектам для потенциальных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реализации инвестиционных проектов на территории области в пределах компетенции Центра обслуживания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диалоговой площадки между частным инвестором и государством, представителями казахстанского и зарубежного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решении проблемных вопросов инвесторов на региональном уровне, защита интересов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информационно-аналитическое обеспечение инвесторов, уполномоченных государственных органов, задействованных институтов развития и прочих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обучающих семинаров для местных предпринимателей, касательно привлечения инвестиций и их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переговоров, встреч, "круглых столов" инвесторов с уполномоченными государственными органами, институтами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инвестиционных форумов, выставок с участием казахстанской и зарубежной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интересов региона на международных инвестиционных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поиск потенциальных партнеров для создания совместных предприятий между казахстанской и зарубежной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в подписании договоров, меморандумов, соглашений между государственными органами, местными предприятиями и инвесторами в пределах компетенции Центра обслуживания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прочих услуг в рамках сервисной поддержки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поддержки науке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поддержки казахстанской науки в создании условий для зарождения и генерации инновационных идей, СПК планирует активно взаимодействовать с региональными и другими республиканскими ВУЗами.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должно стать центром, вокруг и посредством которого должны формироваться крупные проекты и индустриально-инновационные 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на сегодняшнее время приняты все необходимые документы для успешного развития инноваций, создания инновационных компаний, что является залогом создания новых продуктов и услуг с высокой добавленной стоимостью, созданию новых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инновационной активности в регионе, с учетом специфики местных предприятий, предпринимателей, ученых и изобретателей, Компанией планируется создание R&amp;D центров и офисов инноваций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инноваций и содействию технологической модернизации на 2010 – 2014 годы и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инновационного развития Казахстана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2016 году первый R&amp;D центр СПК планирует создать на базе товарищества с ограниченной ответственностью "Региональный индустриальный технопарк "Актобе", которое обладает квалифицированным персоналом и достаточным научно-исследовательским потенциалом.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577, утверждена "Концепция по переходу республики к "зеленой экономике" (далее – Концепция). СПК согласно Концепции планирует заложить основы для глубоких системных преобразований с целью перехода всех реализуемых проектов на курс "зеленой экономики", что окажет влияние на повышение благосостояния и качества жизни населения региона при минимизации нагрузки на окружающую среду и деградации природных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по переходу к "зеленой экономике"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эффективности использования ресурсов (водных, земельных, биологических и др.) и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модернизация существующей и строительство новой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благополучия населения и качества окружающей среды через рентабельные пути смягчения давления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национальной безопасности, в том числе водной.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СПК к "зеленой экономике" будет реализован согласно Концепции по переходу всей республики на курс "зеленной экономики". Основным приоритетом СПК будет оптимизация использования ресурсов и повышение эффективности природоохранной деятельности, а также создание инфраструктуры "зеленой экономики". На базе сформированной инфраструктуры "зеленой экономики" начнется преобразование всех проектов СПК, ориентированных на бережное использование воды, поощрение и стимулирование развития, и широкое внедрение технологий возобновляемой энергетики, а также строительство сооружений на базе высоких стандартов энергоэффективности.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зона Актюбинской области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приоритетных направлений инновационного развития региона на ближайшие годы определено создание Индустриальной зоны Актюбинской области расположенной в районе Промзоны, участок № 679, по автомобильной трассе "Актобе – Мартук". В 2012 году в рамках реализации проекта разработано технико-экономическое обоснование, определены приоритетные отрасли развития, отработан список потенциальных участников проекта из числа частных компаний, желающих разместить свои производства на территории Индустриальной зоны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начата разработка ПСД, по строительству внеплощадочных сетей и сооружений индустриальной зоны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СПК ведет активную работу с акиматом города Актобе по разработке механизмов взаимоотношений государства с потенциальными инвесторами и выработке критериев отбора инвестиционных проектов, допускаемых к застройке на территории индустриальной зоны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SWOT-анализ СП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4"/>
        <w:gridCol w:w="3186"/>
      </w:tblGrid>
      <w:tr>
        <w:trPr>
          <w:trHeight w:val="30" w:hRule="atLeast"/>
        </w:trPr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национальной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минерально-сырьевая база и земельные активы;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 стороны центральных и местных исполнительных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участия в реализации проектов приоритетных отраслей-АПК, перерабатывающие отрасли промышленности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механизма аутсорсинга.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производимой дочерними организациями продукции и товаров.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квалифицированных кадров в дочерних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устарелые технологии и оборудование.</w:t>
            </w:r>
          </w:p>
        </w:tc>
      </w:tr>
      <w:tr>
        <w:trPr>
          <w:trHeight w:val="30" w:hRule="atLeast"/>
        </w:trPr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выхода на большие объемы поставок и продаж в рамках 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энергетике: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участие в проекте Кандыагашской газо-турбинной электростанции;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развития энергообъектов на базе Мамытского угольного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инвесторов и привлечение финансирования региональной энергетики, в т.ч. через инфраструктурные облигации в энергетике;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альтернативной энергетики;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энергосбережени;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инфраструктуры и коммунальных систем жилищно – 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сырьевого потенциала для создания и развития новых энергогенерирующих мощностей;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потенциала по развитию существующих энергетических мощностей, на основе инновационной модернизации;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внешней границы с РФ;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развитая сеть железных дорог в приграничных с РФ районах.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АПК: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конкурентоспособной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традиционных и малозатратных методов выращивания овец;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новых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труда, сохранность животных, селекция, ветеринарная поддержка;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кооперация и участие в агропроизводстве крестьянских хозяйств и частных подворий, вовлечение их в кооперационные и учебные процессы;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 двигателем этих процессов должна стать поставка качественного мяса ягнятины на европейские, российские и казахстанские рынки;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импортных продуктов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экспортного потенциала мяса, а также продуктов глубокой переработки сельскохозяйственного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посевных площадей и тепличных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поливного земледелия с гарантированной высокой урожайностью;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богатых кормовых угодий и племенной базы животноводства, позволяющих производить высококачественное мясо с низкой себестоимостью;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многоотраслевая структура аграрного производства, наличие соответствующих мощностей;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земельные ресурсы в государственной собственности, в том числе земли сельскохозяйственного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логистике: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системы непрерывного обеспечения овощами населения области и организация поставок в соседние регионы;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крупного овощного терминала в городе Актобе по стандартам Евросоюза для хранения и поставок овощей, с учетом дороги "Западная Европа – Западный Китай" планирование складских запасов с целью обеспечения необходимым запасом овощей в соответствии с потребностями городов;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хранения охлажденных и доставка овощей и фруктов.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конкурентоспособность импортных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ненадежные поставщики;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энергетике: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тарифов на электроэнергию и энергоносители;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инженерно-технического персонала для работы на новых энергетических объектах;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устаревшее оборудование на действующих электростанциях области, вследствие чего частые ремонты энергооборудования;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области производства энергетического оборудования и комплектующих деталей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инженерных кадров для энергетики.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АПК: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продовольственной безопасности и усиление конкуренции со стороны соседних областей страны и РФ;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производства сельхозпродукции от природно-климатических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агрокультуры и развития племенного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возможное резкое повышение цен на горюче-смазочные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отдаленность производителей сельхозпродукции от рынков сбыта;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технической оснащенности и высокая степень морального и физического износа сельскохозяйственной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коэффициент загрузки местной сельхозпродукцией предприятий пищевой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доля импортной готовой пищевой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налаженной системы материально-технического снабжения сельского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логистике: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объема транспортных услуг ввиду роста тарифов на железнодорожные перевозки, электроэнергию и топливо;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ухудшение состояния автомобильных и железных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структуры и направлений грузопотоков в пользу соседних областей;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пропускная способность и качество автомобильных дорог.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и возможности стратегического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Структурированный анализ сильных и слабых сторон, возможностей и угроз позволил выявить основные ограничения развития 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уровень развития инвестиционного потенциала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низкий уровень предпринимательской активности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доминирование сырьевой составляющей в структуре экономики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неблагоприятная демографическая ситуация;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недоверие к профессионализму и эффективности деятельности государственных институтов развития со стороны целевой аудитории.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наибольшим возможностям для дальнейшего развития Общества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полномочий от государства и государственной поддержки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долгосрочная тенденция роста потребления продукции глубокой переработки зерновых культур, мясомолочных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увеличение интереса к области, как к поставщику продовольственных ресурсов, со стороны стратегических инвесторов;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"прорывных" инвестиционных проектов, межрегиональных проектов и региональных стратегий развития крупного бизнеса, способствующих росту капитализации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близость потенциально емких рынков сбыта продукции, производимой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транспортной системы региона в глобальную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экспортоориентированных производств и диверсификация экспорта.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имеет ряд сильных сторон, которые могут и должны быть использованы как опорные точки для обеспечения дальнейшего роста и развития. В перспективе деятельность будет направлена на использование сильных сторон Общества для реализации возможностей и нивелирование угроз слабых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движущими силами дальнейшего развития Общества являются: развитие и диверсификация экономической базы региона, учет и адаптация к изменениям внешней среды, повышение эффективности деятельности Общества.</w:t>
      </w:r>
    </w:p>
    <w:bookmarkStart w:name="z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 и видение СПК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СПК – содействие социально-экономическому развитию региона на принципах партнерства государства 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СПК – региональный институт развития, эффективно управляющий активами, стимулирующий экономическую активность в точках роста региона, в том числе через привлечение инвестиций, и выступающий катализатором формирования конкурентоспособных устойчивых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СПК – увеличение стоимости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СПК: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модернизация существующих конкурентоспособных производств в приоритетных секторах экономики региона (точках роста);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вовлечения государственных активов в деловой оборот, оздоровление проблемных активов и развитие на их базе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передовых производственных и управленческих технологий и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стоимости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 поддержки начинающего бизнеса (бизнес – инкубаторов, технопарков, индустриальных зон);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бизнес – инициатив в регионах через развитие кластеров в приоритетных отраслях, а также координацию партнерских программ по развитию МСБ вокруг системообразующих и крупных компаний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нефинансовой поддержки бизнеса в рамках деятельности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сотрудничества с государственными институтами развития для реализации бизнес –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коммуникаций и обмена навыками между портфельными компаниями;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брендированию продукции для более активного продвижения продукции на внутреннем и внешнем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привлечение в регионы отечественных и зарубежных инвесторов для реализации перспективных проектов, в том числе на принципах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инвесторам содействия в реализации проектов через долевое финансирование, участие активами, а также получении финансирования в рамках государственных и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региональных карт развития с учетом основных специализаций регионов и формирование перечня перспективных и конкурентоспособных проектов для привлечения инвесторов.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функции СПК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процессов управления собственными проектами, процессов взаимодействия в рамках реализации совместных проектов определены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организационная функция – управление и дальнейшее развитие переданными активами, консультативное сопровождение проектов и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функция – инвестиционная деятельность за счет собственных средств, работа по привлечению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СПК направлена на реализацию перспективных, жизнеспособных, конкурентоспособных и инновационных для своего региона проектов в приоритетных отраслях экономики, определенных программами развития соответствующих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Реализатор отдельных государственных программ – содействие в реализации региональных проектов в рамках ГПФИИР, </w:t>
      </w:r>
      <w:r>
        <w:rPr>
          <w:rFonts w:ascii="Times New Roman"/>
          <w:b w:val="false"/>
          <w:i w:val="false"/>
          <w:color w:val="000000"/>
          <w:sz w:val="28"/>
        </w:rPr>
        <w:t>Карты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"ДКБ 2020",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"Производительность 2020", утвержденной постановлением Правительства Республики Казахстан от 14 марта 2011 года № 254 и других. 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 стратегии развития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2014 –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будет проведена активная работа по усилению слабых сторон СПК и нивелированию возможных рисков путем максимального использования сильных сторон и возможностей, что позволит СПК перейти ко второму этапу реализации настоящей стратегии, связанному исключительно с наращиванием оборотов. Данный этап предполагает достижение следующих результатов: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погашение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оздоровление дочерних компаний с убыточной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объектов недвижимости, находящихся в аварийном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активная работа по повышению имиджа;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улучшение инвестиционного климата.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2016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будет осуществлена полномасштабная эффективная работа по достижению поставленных целей и задач, реализация которых позволит достигнуть следующих результатов: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количества рабочих мест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экспортоориентированной отечественной продукции с высокой добавленной стоимостью, повышение конкурентоспособности продукции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улучшения системы управления результативностью переданных компаний, для повышения эффективности их деятельности и внедрения передовых стандартов корпоративного управления  реструктуризация активов и достижение качественного нового уровня конкурентоспособности дочерних и зависимых предприятий, входящих в состав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выход дочерних предприятий СПК на фондовые рынки, а также обеспечение подготовки самой СПК к первичному размещению (IPO);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роста объема инвестиционного портфеля СПК.</w:t>
      </w:r>
    </w:p>
    <w:bookmarkStart w:name="z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Стратегические направления деятельности (далее – СНД), цели, ключевые показатели деятельности и ожидаемые результаты по ним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поставленных задач перед СПК определены следующие приоритетные направления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инвесторов и создание новых производств в точках роста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стимулирования экономической активности в точках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стоимости активов и повышение уровня корпоративного управления;</w:t>
      </w:r>
    </w:p>
    <w:bookmarkStart w:name="z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Привлечение инвесторов и создание новых производств в точках роста региона</w:t>
      </w:r>
    </w:p>
    <w:bookmarkEnd w:id="45"/>
    <w:bookmarkStart w:name="z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Цель. Привлечение инвестиций для создания конкурентоспособных, импортозамещающих производств, в том числе на основе государственно-частного партнерства.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наиболее перспективных инновационных разработок и рационализаторских предложений с целью возможности их последующей коммерциализации;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активизация предпринимательской деятельности в регионе и занятие свободных ниш на региональном рынке с привлечением частного сектора в рамках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оптимальное использование инвестиционных ресурсов СПК с целью получения максимально возможной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местными и республиканскими исполнительными органами, национальными управляющими холдингами и национальными компаниями в рамках реализуемых программ по вопросам улучшения инвестиционного климата в регионе, а также снижению административных барьеров при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поиск, анализ и сопровождение инновационных бизнес идей 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банка инновационных бизнес идей 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структуры по обслуживанию инвесторов, привлекаемых в регион для решения их проблемных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благоприятной среды для инвесторов посредством снижения рисков и предоставления необходимых условий для реализации бизнес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бюджетных и внебюджетных инвестиций для финансирования проектов развития дочерних и зависимых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инфраструктуры сопровождения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целевых производственных кластеров и программ по их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обновление реестра неиспользуемых земельных участков и помещений для предоставления потенциальным инвесторам;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консультационных услуг, как на стадии разработки инвестиционного проекта, так и на стадии его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информационно-презентационных мероприятиях (публикации, выставки, официальные встречи, форумы, печатные, телевизионные и электронные СМИ, интернет ресурсы);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инвесторам в поиске партнеров, установлении деловых контактов, предоставление необходимой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базы данных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прирост объема инвестиционного портфеля СПК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объемов инвестирования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рентабельность инвестиций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соотношение привлечения средств частных инвесторов к вложенным средствам СПК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рост объема иностранных инвестиций в обрабатывающую и легкую промышленность.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достижения цели "Привлечение инвестиций для создания конкурентоспособных, импортозамещающих производств, в том числе на основе государственно-частного партнерства" будет достигнуто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планирует начать активную инвестиционную деятельность с 2015 года и за счет оптимального использования инвестиционных ресурсов планируется увеличить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прогнозируется рост инвестиционного портфеля СПК с 2015 года в районе 10 % ежегодно;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объема инвестирования СПК планируется на 10 % ежегодно;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рентабельности инвестиций планируется в районе 3 % в 2015 году, с перспективой увеличения до 10 % к 2023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соотношение привлечения средств частных инвесторов к вложенным средствам СПК изначально будет минимальным (10 %), к 2023 году планируется увеличить этот показатель до 40 %;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рост объема иностранных инвестиций в обрабатывающую и легкую промышленность планируется увеличить не менее чем на 10 % к 2023 году, начиная с 2015 года.</w:t>
      </w:r>
    </w:p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Создание условий для стимулирования экономической активности в точках роста</w:t>
      </w:r>
    </w:p>
    <w:bookmarkEnd w:id="47"/>
    <w:bookmarkStart w:name="z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Оздоровление действующих и поддержка начинающих предприятий малого и среднего бизнеса путем предоставления оборотных средств, совместного заимствования, поиска и привлечения дополнительного инвестора.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бизнес-инкубаторов для начинающих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кластерных отраслей, обеспечивающих потребности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новых бизнес-проектов, ориентированных на организацию производства экспортоориентированной и импортозамещающей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оздоровление действующих предприятий путем оказания финансовой и нефинансовой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способствование созданию в регионе эффективных объектов инфраструктуры, обеспечивающих деятельность малых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начинающих предпринимателей путем организации обучающих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льготное кредитование в рамках осуществляемых программ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перспективных проектов для предоставления поддержки в рамках государственных программ и за счет собственных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системы продвижения услуг и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специализированных мероприятий для привлечения большего числа инвесторов, готовых вложить средства для оздоровления предприятий МСБ;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укрепление партнерских отношений с крупными компаниями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обучающих программ для начинающих предпринимателей и консультаций для действующих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в регионе эффективных объектов инфраструктуры, обеспечивающих деятельность малых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действующих импортозамещающих предприятий в сфере малого и среднего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функционирование бизнес-инкубаторов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функционирование предприятий единого кластера в регионе с участием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иностранных инвесторов в регион (не менее двух ежегодно), в том числе из списка "Global – 2000";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запуск инвестиционных проектов, в том числе с участием иностранного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1 "Оздоровление действующих и поддержка начинающих предприятий малого и среднего бизнеса путем предоставления оборотных средств, совместного заимствования, поиска и привлечения дополнительного инвестора" будут достигнуты следующие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действующих импортозамещающих предприятий в сфере малого и среднего бизнеса будет увеличиваться в среднем на 1 каждый год, начиная с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созданных бизнес инкубаторов в регионе будет увеличиваться в среднем на один инкубатор каждые 2 года, начиная с 2016 года, и достигнет отметки в 4 единицы к 2023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предприятий единого кластера в регионе с участием СПК будет увеличиваться в среднем на одно предприятие каждые 3 года, начиная с 2017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привлеченных иностранных инвесторов в регион, в том числе из списка "Global – 2000" планируется увеличивать на 2 ежегодно, начиная с 2017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ежегодно запускаемых инвестиционных проектов, в том числе с участием иностранного капитала планируется увеличивать на 5 ежегодно, начиная с 2015 года.</w:t>
      </w:r>
    </w:p>
    <w:bookmarkStart w:name="z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Формирование в рамках СПК и его структурных подразделений ключевых инфраструктурных элементов, стимулирование развития инновационных проектов в регионе.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систему взаимодействия с организациями и высшими учебными заведениями в целях поиска инновационных проектов на ранней стадии;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механизм сбора, анализа и реализации инновационных проектов, посредством проведения конкурсов и инвестиционных форумов;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уточнить приоритетные направления инновационной деятельности СПК для реализации новых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индустриальной зоны и бизнес-инкубатора.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Research &amp; Development центра, в котором будут проводиться работы по исследованию, аналитическому сопровождению и отработке новых технологий по казахстанским проектам.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базе имеющегося дочернего предприятия создать инжиниринговую и проектную компанию, которая будет реализовывать комплексные и технологически сложные проекты, применяя инновационные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 сотрудничать с иностранными университетами, экспортными организациями и предприятиями зарубежных стран для организации совместной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Индустриальной зоны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крупных бизнес-проектов использующих инновационные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новых инновационных стартап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новых бизнес-заявок, поступивших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проведенных опросов предпринимателей.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2 "Формирование в рамках СПК и его структурных подразделений ключевых инфраструктурных элементов стимулирования развития инновационных проектов в регионе" будут достигнуты следующие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новых бизнес-проектов использующих инновационные технологии будут увеличиваться в среднем на один проект каждые 3 года, начиная с 2017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новых инновационных стартап проектов будет увеличиваться в среднем на один проект каждый год, начиная с 2016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новых бизнес-заявок, поступивших на рассмотрение в 2015 году ожидается 7 заявок. В перспективе увеличение бизнес заявок до 150 в 2023 году;</w:t>
      </w:r>
    </w:p>
    <w:bookmarkStart w:name="z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Увеличение стоимости активов и повышение уровня корпоративного управления</w:t>
      </w:r>
    </w:p>
    <w:bookmarkEnd w:id="50"/>
    <w:bookmarkStart w:name="z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Разработка системы эффективного управления активами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наращивание стоимости активов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вовлечения государственных активов в деловой оборот, оздоровление проблемных активов и развитие на их базе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прибыли от управления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поэтапное принятие государственных активов региона для эффективного управления 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системы корпоративного управления СПК, удовлетворяющей мировым стандартам менеджмента, качества и организации бизнес-процессов, с учетом особенностей функционирования аналогичных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ремонтных и восстановительных работ на объектах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всех необходимых коммуникаций к активам, которые в этом нуждаются;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акций с достаточным эмиссионным доходом.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активов, в которых был проведен капитальный ремонт, в результате которого вырастет их балансовая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количества реабилитированных (оздоровленных)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чистый доход на одного сотрудника в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1 "Увеличение стоимости активов и повышение уровня корпоративного управления" будут достигнуты следующие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2015 года, будет проведен капитальный ремонт 1 актива, в результате которого вырастет его балансовая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рентабельности от аренды активов увеличиться на 1,7 % в 2014 году и достигнет отметки в 6,55 % к 2023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чистый доход на одного сотрудника планируется увеличивать не менее, чем на 5 % ежегодно (с 5,8 тыс. тенге до 8,41 тыс. тенге в 2023 году).</w:t>
      </w:r>
    </w:p>
    <w:bookmarkStart w:name="z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Повышение уровня корпоративного управления СПК, дочерних и аффилированных компаний.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корпоративного управления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ежегодная сертификация "Системы менеджмента качества ISO 9001";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рейтинга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внедрить в практику кодекс корпоративного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6)совершенствовать систему внутренних документов, регламентирующих корпоративное управление 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активизация информационно-имиджевой деятельности СПК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семинарах, тренингах и курсах повышения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системы мотивации сотрудников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социального пакета для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рейтинга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риск-менеджмента в деятельности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передовые производственные и управленческие технологии и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работников с опытом работы в бизнесе;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работников выпускников программы "Болашак";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зарубежных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активизация информационно-имиджевой деятельности СПК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рейтинга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сотрудниками тренингов и семинаров по увеличению эффективности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количества работников из числа выпускников программы "Болашак" и престижных казахстанских и зарубежных университетах;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количества привлеченных зарубежных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посещаемости веб-сайта.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достижения цели 2 "Повышение уровня корпоративного управления СПК, дочерних и аффилированных компаний" будут достигнуты следующие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получению рейтинга корпоративного управления запланировано на 3 квартал 2016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тренингов и семинаров будет проводиться на ежегодной основе и коэффициент охваченных обучением сотрудников планируется увеличить до 20 % ежегодно и довести этот показатель до 90 % к 2019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специалистов из числа выпускников программы "Болашак", а также завершивших обучение в престижных казахстанских и зарубежных университетах будет увеличиваться с каждым годом. В 2015 году их количество составит 2 % от общего количества сотрудников, а в перспективе планируется увеличить это число до 18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2020 году количество привлеченных зарубежных специалистов будет составлять 1 человек, к 2023 году таковых будет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посещаемость веб-сайта планируется увеличивать не менее чем на 30 %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контроля, за осуществлением Стратегии разработан ряд количественных и качественных индикаторов. Они охватывают общий процесс внедрения новых миссии и видения СПК, формирование предполагаемого инвестиционного портфеля (включая реструктуризацию и разработку) и проведение внутренних организационных преобразований.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будет отслеживать свои результаты относительно данных индикаторов и направлять все необходимые ресурсы и усилия на достижение их целевых значений.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целях реализации Стратегии будет разработан План развития СПК на пять лет, конкретизирующий и детализирующий мероприятия, осуществляемые в течение среднесрочного периода в рамках реализации Стратегии.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будут вноситься соответствующие предложения по корректировке и/или уточнению Стратегии.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 "Социально-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 корпорация "Актобе"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– 2023 годы</w:t>
            </w:r>
          </w:p>
        </w:tc>
      </w:tr>
    </w:tbl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ключевые показатели деятельности (далее –КПД)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стратегического развития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компания "Социально-предпринимательская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корпорация "Актобе" на 2014 – 2023 годы</w:t>
      </w:r>
    </w:p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Привлечение инвесторов и создание новых производств в точках роста региона</w:t>
      </w:r>
    </w:p>
    <w:bookmarkEnd w:id="54"/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Привлечение инвестиций для создания конкурентоспособных, импортозамещающих производств, в том числе на основе государственно-частного партнерства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0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  <w:gridCol w:w="1018"/>
      </w:tblGrid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Прирост объема инвестиционного портфеля СПК за год, 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Увеличение объемов инвестирования в 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Рентабельность инвестиций в 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4. Соотношение привлечения средств частных инвесторов к вложенным средствам СПК в 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5. Рост объема иностранных инвестиций в обрабатывающую и легкую промышленность в 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Создание условий для стимулирования экономической активности в точках роста</w:t>
      </w:r>
    </w:p>
    <w:bookmarkEnd w:id="56"/>
    <w:bookmarkStart w:name="z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Оздоровление действующих и поддержка начинающих предприятий малого и среднего бизнеса путем предоставления оборотных средств, совместного заимствования, поиска и привлечения дополнительного инвестора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2"/>
        <w:gridCol w:w="789"/>
        <w:gridCol w:w="789"/>
        <w:gridCol w:w="790"/>
        <w:gridCol w:w="790"/>
        <w:gridCol w:w="790"/>
        <w:gridCol w:w="790"/>
        <w:gridCol w:w="790"/>
        <w:gridCol w:w="790"/>
        <w:gridCol w:w="790"/>
        <w:gridCol w:w="790"/>
      </w:tblGrid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Увеличение действующих импортозамещающих предприятий в сфере малого и среднего бизнеса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Организация и функционирование бизнес-инкубаторов в регионе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Организация и функционирование предприятий единого кластера в регионе с участием СПК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4. Привлечение иностранных инвесторов в регион (не менее двух ежегодно), в том числе из списка "Global – 2000", ед.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5. Запуск инвестиционных проектов, в том числе с участием иностранного капитала, ед.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Формирование в рамках СПК и его структурных подразделений ключевых инфраструктурных элементов, стимулирование развития инновационных проектов в регионе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"/>
        <w:gridCol w:w="1073"/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1. Увеличение крупных бизнес проектов, использующих инновационные технологии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Увеличение новых инновационных стартап проектов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Увеличение новых бизнес-заявок, поступивших на рассмотрение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4. Увеличение проведенных опросов предпринимателей (человек)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Увеличение стоимости активов и повышение уровня корпоративного управления</w:t>
      </w:r>
    </w:p>
    <w:bookmarkEnd w:id="59"/>
    <w:bookmarkStart w:name="z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Разработка системы эффективного управления активами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986"/>
        <w:gridCol w:w="986"/>
        <w:gridCol w:w="986"/>
        <w:gridCol w:w="987"/>
        <w:gridCol w:w="987"/>
        <w:gridCol w:w="987"/>
        <w:gridCol w:w="987"/>
        <w:gridCol w:w="987"/>
        <w:gridCol w:w="987"/>
        <w:gridCol w:w="987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Увеличение количества активов, в которых был проведен капитальный ремонт, в результате которого вырастет их балансовая стоимость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Увеличение количества реабилитированных (оздоровленных) предприятий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Чистый доход на одного сотрудника в тыс. тенге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Повышение уровня корпоративного управления СПК, дочерних и аффилированных компаний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869"/>
        <w:gridCol w:w="869"/>
        <w:gridCol w:w="1197"/>
        <w:gridCol w:w="1033"/>
        <w:gridCol w:w="1033"/>
        <w:gridCol w:w="1033"/>
        <w:gridCol w:w="1033"/>
        <w:gridCol w:w="1034"/>
        <w:gridCol w:w="1034"/>
        <w:gridCol w:w="1034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Получение рейтинга корпоративного управления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2016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Прохождение сотрудниками тренингов и семинаров по увеличению эффективности управления, % от общего числа сотрудников в год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Увеличение количества работников из числа выпускников программы "Болашак" и престижных казахстанских и зарубежных университетов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4. Увеличение количества привлеченных зарубежных специалистов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5. Увеличение посещаемости веб-сайта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