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1835" w14:textId="a5e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«Об утверждении Правил продажи объектов приватизации» (САПП Республики Казахстан, 2011 г., № 51, ст. 706)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Критерии по выбору видов отчуждения государственного имущества определяются по республиканскому имуществу – уполномоченным органом по государственному имуществу, по коммунальному имуществу – соответствующими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Подготовку к проведению торгов осуществляет продавец, который обеспечивает своевременное опубликование извещения о проведении торгов, проводит прием заявок и регистрацию участников закрытого тендера и конкурса путем двухэтапных процедур, передает поступившие материалы тендера и конкурса путем двухэтапных процедур для рассмотрения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Для регистрации в качестве участника закрытого тендера или конкурса путем двухэтапных процедур необходимо представить:»;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Прием заявок и регистрация лиц, желающих принять участие в закрытом тендере или конкурсе путем двухэтапных процедур, производятся при наличии полного комплекта требуемых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Для участия в аукционе или коммерческом тендере необходимо предварительно зарегистрироваться на веб-портале реестра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 индивидуального идентификационного номера (далее – ИИН), фамилии, имени и отчества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– БИН), полного наименования, фамилии, имени и отчества (при наличии) первого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факс, e-mail).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в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Для регистрации в качестве участника аукциона или коммерческого тендера необходимо на веб-портале реестра зарегистрировать заявку на участие в торгах по форме, согласно приложению к настоящим Правилам, подписанную ЭЦП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коммерческого тендера регистрируют заявку с приложением электронных (сканированных) копий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продаже принадлежащих государству акций – выписки из реестра акционеров, содержащей информацию об акционерных обществах, которые владеют акциями участника (на момент опубликования извещения);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тендерного предложения и ценового предложения, подписанного участником тендера, загружаемого в электронный конверт на специально отведенной веб-странице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подтверждающих соответствие особым условиям и дополнительным требованиям к покупателю, указанным в извещении о проведении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нотариально заверенные копии учредительных документов с нотариально заверенным переводом на казахский и/или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23-3. Победитель аукциона или коммерческого тендера представляет продавцу при подписании договора купли-продажи копии следующих документов, с обязательным предъявлением оригиналов для сверки либо нотариально засвидетельствованные копии указанных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 паспорта или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свидетельства либо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полномочия представителя юридического лица, а также паспорта или документа, удостоверяющего личность представителя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коммерческого тендера также представляет продавцу при подписании договора купли-продажи оригиналы либо нотариально заверенные копии документов, прикрепленных к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после сверки возвращаются в течение одного рабочего часа.»;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Документы участников после регистрации в журнале хранятся в сейфе, в день проведения закрытого тендера или конкурса путем двухэтапных процедур документы участников передаются комиссии для рассмотрения и допуска к закрытому тендеру или конкурсу путем двухэтапных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и прилагаемые к ним электронные (сканированные) копии документов участников коммерческого тендера хранятся в базе данных реестра и не доступны для загрузки и просмотра до времени и даты, указанных в извещении о проведении торгов.»;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После регистрации заявки на участие в аукционе или коммерческом тендере веб-порталом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объекту продажи, на который подана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веб-порталом реестра в принятии заявки является несоблюдение участником требований, указанных в пунктах 23-1 и 23-2 настоящих Правил, а также непоступление за семьдесят два часа до начала торгов гарантийного взноса, указанного в извещении о проведении торгов, на счет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базе данных реестра сведений о поступлении гарантийного взноса на счет продавца, веб-портал реестра осуществляет принятие заявки и допуск участников аукциона и коммерческого тендера. При отсутствии в базе данных реестра сведений о поступлении гарантийного взноса на счет продавца, веб-портал реестра отклоняет заявку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Участнику, допущенному к аукциону, представляется доступ к аукционному залу по аукционному номеру, присваиваемому веб-порталом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«36-6. Шаг изменения цены устанавливается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стартовой или текущей цене объекта приватизации в размере до 20000-кратного размера месячного расчетного показателя шаг изменения устанавливается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стартовой или текущей цене объекта приватизации в размере от 20000 до 50000-кратного размера месячного расчетного показателя шаг изменения устанавливается в размере 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стартовой или текущей цене объекта приватизации в размере от 50000-кратного до 100000-кратного размера месячного расчетного показателя шаг изменения устанавливается в размере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стартовой или текущей цене объекта приватизации в размере от 100000-кратного до 250000-кратного размера месячного расчетного показателя шаг изменения устанавливается в размере 2,5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стартовой или текущей цене объекта приватизации в размере от 250000-кратного до 500000-кратного размера месячного расчетного показателя шаг изменения устанавливается в размере 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стартовой или текущей цене объекта приватизации в размере от 500000-кратного размера месячного расчетного показателя и выше шаг изменения устанавливается в размере 0,5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 проводится по одному из двух ниже описанных методов.»;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«36-9. Результаты аукциона по каждому проданному объекту приватизации оформляются электронным протоколом о результатах аукциона, который подписывается на веб-портале реестра продавцом и победителем с использованием ЭЦП в день проведения торгов.»;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Если количество зарегистрированных участников тендера менее двух, то тендер объявляется несостоявшимся, за исключением третьих и последующих торгов, на которых объект приватизации может быть продан единственному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тендер объявляется несостоявшимся, продавцом подписывается акт о несостоявшемся тендере.»;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Вскрытие заявок на участие в коммерческом тендере производится посредством веб-портала реестра автоматически по наступлению даты и времени торгов, указанных в извещении о проведении торгов. При закрытом коммерческом тендере продавец передает поступившие материалы тендера для рассмотрения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тендера комиссия объявляет победителем тендера участника, предложение которого содержит наивысшую цену за объект приватизации и удовлетворяет условиям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 тендере предложения двух и более участников содержат одинаковую наивысшую цену и удовлетворяют условиям тендера, то победителем тендера среди данных участников признается участник, заявка которого принята ранее других заявок участников, чьи предложения содержат одинаковую наивысшую цену и удовлетворяют условиям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Результаты закрытого тендера по каждому проданному объекту приватизации оформляются протоколом о результатах торгов, который подписывается председателем комиссии, всеми членами комиссии и победителем тендера по окончании торга по каждому объекту приватизации и подлежит включению в реестр. Член комиссии при необходимости письменно излагает свое особое мнение в протоколе или прилагает его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коммерческого тендера уведомляется о результатах торгов по электронной почте для подписания электронного протокола после завершения коммерческого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торгов в коммерческом тендере формируется веб-порталом реестра, подписывается с использованием ЭЦП всеми членами комиссии и победителем коммерческого тендера в день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тендере продавец направляет на электронные адреса участников, указанные на веб-портале реестра, электронное уведомление о результатах коммерческого тендера к которому прилагается электронная копия подписанного комиссией протокола о результатах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дня, следующего за днем окончания закрытого тендера, комиссия объявляет результаты тендера всем участникам.»;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Протокол о результатах торгов является документом, фиксирующим результаты торгов и обязательства победителя и продавца подписать договор купли-продажи объекта приватизации на условиях, являющихся результатом тендера. Договор купли-продажи с победителем подписывается в срок не более десяти календарных дней со дня подписания протокола о результатах торгов. В случае неподписания победителем в установленные сроки договора купли-продажи данный объект приватизации вновь выставляется на торги.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победителем в установленные сроки электронного протокола о результатах коммерческого тендера либо договора купли-продажи, то продавцом подписывается акт об отмене результатов тендера посредством ЭЦП и данный объект приватизации вновь выставляется на торги.»;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Порядок проведения закрытого тендера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пунктами 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