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1835" w14:textId="a5e1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9 августа 2011 года № 920 "Об утверждении Правил продажи объектов приватизации"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2014 года № 813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«Об утверждении Правил продажи объектов приватизации» (САПП Республики Казахстан, 2011 г., № 51, ст. 706)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продажи объектов приватизации,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Критерии по выбору видов отчуждения государственного имущества определяются по республиканскому имуществу – уполномоченным органом по государственному имуществу, по коммунальному имуществу – соответствующими местными исполнительными органами.»;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Подготовку к проведению торгов осуществляет продавец, который обеспечивает своевременное опубликование извещения о проведении торгов, проводит прием заявок и регистрацию участников закрытого тендера и конкурса путем двухэтапных процедур, передает поступившие материалы тендера и конкурса путем двухэтапных процедур для рассмотрения комиссией.»;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Для регистрации в качестве участника закрытого тендера или конкурса путем двухэтапных процедур необходимо представить:»;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Прием заявок и регистрация лиц, желающих принять участие в закрытом тендере или конкурсе путем двухэтапных процедур, производятся при наличии полного комплекта требуемых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«23-1. Для участия в аукционе или коммерческом тендере необходимо предварительно зарегистрироваться на веб-портале реестра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лиц: индивидуального идентификационного номера (далее – ИИН), фамилии, имени и отчества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бизнес-идентификационного номера (далее – БИН), полного наименования, фамилии, имени и отчества (при наличии) первого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реквизитов расчетного счета в банке второго уровня для возврата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контактных данных (почтовый адрес, телефон, факс, e-mail).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участник в течение одного рабочего дня изменяет данные, внесенные в веб-портал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23-2. Для регистрации в качестве участника аукциона или коммерческого тендера необходимо на веб-портале реестра зарегистрировать заявку на участие в торгах по форме, согласно приложению к настоящим Правилам, подписанную ЭЦП 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коммерческого тендера регистрируют заявку с приложением электронных (сканированных) копий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продаже принадлежащих государству акций – выписки из реестра акционеров, содержащей информацию об акционерных обществах, которые владеют акциями участника (на момент опубликования извещения);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тендерного предложения и ценового предложения, подписанного участником тендера, загружаемого в электронный конверт на специально отведенной веб-странице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подтверждающих соответствие особым условиям и дополнительным требованиям к покупателю, указанным в извещении о проведении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Иностранные юридические лица представляют нотариально заверенные копии учредительных документов с нотариально заверенным переводом на казахский и/или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23-3. Победитель аукциона или коммерческого тендера представляет продавцу при подписании договора купли-продажи копии следующих документов, с обязательным предъявлением оригиналов для сверки либо нотариально засвидетельствованные копии указанных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лиц: паспорта или документа, удостоверяющего личность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свидетельства либо справки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полномочия представителя юридического лица, а также паспорта или документа, удостоверяющего личность представителя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Победитель коммерческого тендера также представляет продавцу при подписании договора купли-продажи оригиналы либо нотариально заверенные копии документов, прикрепленных к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после сверки возвращаются в течение одного рабочего часа.»;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Документы участников после регистрации в журнале хранятся в сейфе, в день проведения закрытого тендера или конкурса путем двухэтапных процедур документы участников передаются комиссии для рассмотрения и допуска к закрытому тендеру или конкурсу путем двухэтапных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 и прилагаемые к ним электронные (сканированные) копии документов участников коммерческого тендера хранятся в базе данных реестра и не доступны для загрузки и просмотра до времени и даты, указанных в извещении о проведении торгов.»;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«26-1. После регистрации заявки на участие в аукционе или коммерческом тендере веб-порталом реестра в течение трех минут производится автоматическая проверка на наличие в базе данных реестра сведений о поступлении гарантийного взноса по объекту продажи, на который подана заявка.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веб-порталом реестра в принятии заявки является несоблюдение участником требований, указанных в пунктах 23-1 и 23-2 настоящих Правил, а также непоступление за семьдесят два часа до начала торгов гарантийного взноса, указанного в извещении о проведении торгов, на счет продавца.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базе данных реестра сведений о поступлении гарантийного взноса на счет продавца, веб-портал реестра осуществляет принятие заявки и допуск участников аукциона и коммерческого тендера. При отсутствии в базе данных реестра сведений о поступлении гарантийного взноса на счет продавца, веб-портал реестра отклоняет заявку 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автоматической проверки веб-портал реестра направляет на электронный адрес участника, указанный на веб-портале реестра, электронное уведомление о принятии заявки либо причинах отказа в принятии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Участнику, допущенному к аукциону, представляется доступ к аукционному залу по аукционному номеру, присваиваемому веб-порталом реестра.»;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«36-6. Шаг изменения цены устанавливается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стартовой или текущей цене объекта приватизации в размере до 20000-кратного размера месячного расчетного показателя шаг изменения устанавливается в размере 10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стартовой или текущей цене объекта приватизации в размере от 20000 до 50000-кратного размера месячного расчетного показателя шаг изменения устанавливается в размере 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стартовой или текущей цене объекта приватизации в размере от 50000-кратного до 100000-кратного размера месячного расчетного показателя шаг изменения устанавливается в размере 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стартовой или текущей цене объекта приватизации в размере от 100000-кратного до 250000-кратного размера месячного расчетного показателя шаг изменения устанавливается в размере 2,5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стартовой или текущей цене объекта приватизации в размере от 250000-кратного до 500000-кратного размера месячного расчетного показателя шаг изменения устанавливается в размере 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стартовой или текущей цене объекта приватизации в размере от 500000-кратного размера месячного расчетного показателя и выше шаг изменения устанавливается в размере 0,5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Аукцион проводится по одному из двух ниже описанных методов.»;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36-9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«36-9. Результаты аукциона по каждому проданному объекту приватизации оформляются электронным протоколом о результатах аукциона, который подписывается на веб-портале реестра продавцом и победителем с использованием ЭЦП в день проведения торгов.»;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«41. Если количество зарегистрированных участников тендера менее двух, то тендер объявляется несостоявшимся, за исключением третьих и последующих торгов, на которых объект приватизации может быть продан единственному участнику.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тендер объявляется несостоявшимся, продавцом подписывается акт о несостоявшемся тендере.»;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«43. Вскрытие заявок на участие в коммерческом тендере производится посредством веб-портала реестра автоматически по наступлению даты и времени торгов, указанных в извещении о проведении торгов. При закрытом коммерческом тендере продавец передает поступившие материалы тендера для рассмотрения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тендера комиссия объявляет победителем тендера участника, предложение которого содержит наивысшую цену за объект приватизации и удовлетворяет условиям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на тендере предложения двух и более участников содержат одинаковую наивысшую цену и удовлетворяют условиям тендера, то победителем тендера среди данных участников признается участник, заявка которого принята ранее других заявок участников, чьи предложения содержат одинаковую наивысшую цену и удовлетворяют условиям тендера.»;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«45. Результаты закрытого тендера по каждому проданному объекту приватизации оформляются протоколом о результатах торгов, который подписывается председателем комиссии, всеми членами комиссии и победителем тендера по окончании торга по каждому объекту приватизации и подлежит включению в реестр. Член комиссии при необходимости письменно излагает свое особое мнение в протоколе или прилагает его к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Победитель коммерческого тендера уведомляется о результатах торгов по электронной почте для подписания электронного протокола после завершения коммерческого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о результатах торгов в коммерческом тендере формируется веб-порталом реестра, подписывается с использованием ЭЦП всеми членами комиссии и победителем коммерческого тендера в день проведения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коммерческом тендере продавец направляет на электронные адреса участников, указанные на веб-портале реестра, электронное уведомление о результатах коммерческого тендера к которому прилагается электронная копия подписанного комиссией протокола о результатах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дня, следующего за днем окончания закрытого тендера, комиссия объявляет результаты тендера всем участникам.»;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«47. Протокол о результатах торгов является документом, фиксирующим результаты торгов и обязательства победителя и продавца подписать договор купли-продажи объекта приватизации на условиях, являющихся результатом тендера. Договор купли-продажи с победителем подписывается в срок не более десяти календарных дней со дня подписания протокола о результатах торгов. В случае неподписания победителем в установленные сроки договора купли-продажи данный объект приватизации вновь выставляется на торги.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подписания победителем в установленные сроки электронного протокола о результатах коммерческого тендера либо договора купли-продажи, то продавцом подписывается акт об отмене результатов тендера посредством ЭЦП и данный объект приватизации вновь выставляется на торги.»;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«50. Порядок проведения закрытого тендера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пунктами 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