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a949" w14:textId="e7f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апреля 2006 года № 248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2014 года № 799.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2006 года № 248 «Об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водоснабжения» (САПП Республики Казахстан, 2006 г., № 12, ст. 113)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Субсидии предназначаются для полного или частичного возмещения затрат (удешевления стоимости услуг) вододателям, обслуживающим особо важные групповые и локальные системы водоснабжения по подаче питьевой воды, водопользователям для удовлетворения собственных нужд, за исключением использования водных ресурсов в коммерческих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Суммы субсидий для каждой области (города республиканского значения, столицы) утверждаются в установленном законодательством Республики Казахстан порядке на основании представленных Министерством регионального развития Республики Казахстан (далее – администратор бюджетной программы) сумм, сформированных в соответствии с предложениями местных исполнительных органов областей (города республиканского значения, столицы).»;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Администратор бюджетной программы перечисляет целевые текущие трансферты областным бюджетам и бюджетам городов Астаны, Алматы в соответствии с утвержденными в установленном законодательством Республики Казахстан порядке объемами субсидирования по областям и городам Астане, Алматы на основании соглашения о результатах по целевым трансфертам между акимами областей и городов Астаны, Алматы и Министром регионального развития Республики Казахстан, индивидуального плана финансирования соответствующей бюджетной программы по платежам на соответствующий год, утвержденного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Администратор бюджетной программы области, городов Астаны, Алматы по групповым, локальным системам водоснабжения перечисляет суммы субсидий вододателям в соответствии с утвержденными в установленном законодательством Республики Казахстан порядке объемами субсидирования за фактически оказанные услуги по подаче питьевой воды в соответствии с индивидуальным планом финансирования бюджетной программы по платежам на соответствующий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 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представляет в областное Управление энергетики и жилищно-коммунального хозяйства (города республиканского значения, столицы) согласованный с территориальным органом уполномоченного органа в области использования и охраны водного фонда, водоснабжения, водоотведения и районными отделами строительства и жилищно-коммунального хозяйства (городов областного значения) перечень водопользователей, с которыми заключаются договоры на подачу питьевой воды по тарифу с учетом субсидирования, с указанием объемов подаваемой питьевой воды, платы за предоставленные услуги и тарифа с учетом субсидирования на услуги по подаче питьевой воды, утвержденного уполномоченным органом, осуществляющим руководство в сферах естественных монополий и на регулируемых рынках (далее – перечень водопользователей);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представляет в областное Управление энергетики и жилищно-коммунального хозяйства (города республиканского значения, столицы) сводный реестр фактически оказанных услуг по подаче питьевой воды по тарифам с учетом субсидирования в разрезе водопользователей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актов оказания услуг по подаче питьевой воды по тарифам с учетом субсидирования, согласованных с районными отделами строительства и жилищно-коммунального хозяйства (городов областного значения) и составленных в трех экземплярах (для вододателя, водопользователя, областного Управления энергетики и жилищно-коммунального хозяйства (города республиканского значения, столицы);»;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«ежемесячно к 25 числу месяца, следующего за отчетным периодом, но не позднее 1 декабря соответствующего года областные управления энергетики и жилищно-коммунального хозяйства (города республиканского значения, столицы) представляют администратору бюджетной программы отчет об объемах выплаченных субсидий и другие отчеты, отражающие целевое использование субсидий, по форме, утвержденной администратором бюджетной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Администратор бюджетной программы несет ответственность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 случае неполного освоения какой-либо областью и городами Астана, Алматы выделенных средств, администратор бюджетной программы в установленном законодательством Республики Казахстан порядке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соответствующий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