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4d0f" w14:textId="6994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 февраля 2011 года № 74 "Об утверждении Правил (методики) ценообразования на концентрат природного урана (U3O8)"</w:t>
      </w:r>
    </w:p>
    <w:p>
      <w:pPr>
        <w:spacing w:after="0"/>
        <w:ind w:left="0"/>
        <w:jc w:val="both"/>
      </w:pPr>
      <w:r>
        <w:rPr>
          <w:rFonts w:ascii="Times New Roman"/>
          <w:b w:val="false"/>
          <w:i w:val="false"/>
          <w:color w:val="000000"/>
          <w:sz w:val="28"/>
        </w:rPr>
        <w:t>Постановление Правительства Республики Казахстан от 11 июля 2014 года № 791</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февраля 2011 года № 74 «Об утверждении Правил (методики) ценообразования на концентрат природного урана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(САПП Республики Казахстан, 2011 г., № 17, ст. 199)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(методики) ценообразования на концентрат природного урана»;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(методику) ценообразования на концентрат природного урана.»;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(методику) ценообразования на концентрат природного урана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июля 2014 года № 791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февраля 2011 года № 74</w:t>
      </w:r>
    </w:p>
    <w:p>
      <w:pPr>
        <w:spacing w:after="0"/>
        <w:ind w:left="0"/>
        <w:jc w:val="left"/>
      </w:pPr>
      <w:r>
        <w:rPr>
          <w:rFonts w:ascii="Times New Roman"/>
          <w:b/>
          <w:i w:val="false"/>
          <w:color w:val="000000"/>
        </w:rPr>
        <w:t xml:space="preserve"> Правила (методика)</w:t>
      </w:r>
      <w:r>
        <w:br/>
      </w:r>
      <w:r>
        <w:rPr>
          <w:rFonts w:ascii="Times New Roman"/>
          <w:b/>
          <w:i w:val="false"/>
          <w:color w:val="000000"/>
        </w:rPr>
        <w:t>
ценообразования на концентрат природного урана 1. Общие положения</w:t>
      </w:r>
    </w:p>
    <w:p>
      <w:pPr>
        <w:spacing w:after="0"/>
        <w:ind w:left="0"/>
        <w:jc w:val="both"/>
      </w:pPr>
      <w:r>
        <w:rPr>
          <w:rFonts w:ascii="Times New Roman"/>
          <w:b w:val="false"/>
          <w:i w:val="false"/>
          <w:color w:val="000000"/>
          <w:sz w:val="28"/>
        </w:rPr>
        <w:t>      1. Настоящие Правила (методика) ценообразования на концентрат природного урана (далее - Правила) устанавливают порядок определения (расчета) цен реализации концентрата природного урана по сделкам, совершаемым в соответствии с контрактами на куплю-продажу концентрата природного урана.</w:t>
      </w:r>
    </w:p>
    <w:p>
      <w:pPr>
        <w:spacing w:after="0"/>
        <w:ind w:left="0"/>
        <w:jc w:val="left"/>
      </w:pPr>
      <w:r>
        <w:rPr>
          <w:rFonts w:ascii="Times New Roman"/>
          <w:b/>
          <w:i w:val="false"/>
          <w:color w:val="000000"/>
        </w:rPr>
        <w:t xml:space="preserve"> 2. Термины, определения и аббревиатуры,</w:t>
      </w:r>
      <w:r>
        <w:br/>
      </w:r>
      <w:r>
        <w:rPr>
          <w:rFonts w:ascii="Times New Roman"/>
          <w:b/>
          <w:i w:val="false"/>
          <w:color w:val="000000"/>
        </w:rPr>
        <w:t>
используемые в настоящих Правилах</w:t>
      </w:r>
    </w:p>
    <w:p>
      <w:pPr>
        <w:spacing w:after="0"/>
        <w:ind w:left="0"/>
        <w:jc w:val="both"/>
      </w:pPr>
      <w:r>
        <w:rPr>
          <w:rFonts w:ascii="Times New Roman"/>
          <w:b w:val="false"/>
          <w:i w:val="false"/>
          <w:color w:val="000000"/>
          <w:sz w:val="28"/>
        </w:rPr>
        <w:t>      2. Термины, определения и аббревиатуры, используемые в настоящих Правилах:</w:t>
      </w:r>
      <w:r>
        <w:br/>
      </w:r>
      <w:r>
        <w:rPr>
          <w:rFonts w:ascii="Times New Roman"/>
          <w:b w:val="false"/>
          <w:i w:val="false"/>
          <w:color w:val="000000"/>
          <w:sz w:val="28"/>
        </w:rPr>
        <w:t>
      1) долгосрочный контракт - контракт на куплю-продажу концентрата природного урана со сроком действия от трех и более лет.</w:t>
      </w:r>
      <w:r>
        <w:br/>
      </w:r>
      <w:r>
        <w:rPr>
          <w:rFonts w:ascii="Times New Roman"/>
          <w:b w:val="false"/>
          <w:i w:val="false"/>
          <w:color w:val="000000"/>
          <w:sz w:val="28"/>
        </w:rPr>
        <w:t>
      2) среднесрочный контракт - контракт на куплю-продажу концентрата природного урана со сроком действия от полутора до трех лет.</w:t>
      </w:r>
      <w:r>
        <w:br/>
      </w:r>
      <w:r>
        <w:rPr>
          <w:rFonts w:ascii="Times New Roman"/>
          <w:b w:val="false"/>
          <w:i w:val="false"/>
          <w:color w:val="000000"/>
          <w:sz w:val="28"/>
        </w:rPr>
        <w:t>
      3) спотовый контракт - контракт на куплю-продажу концентрата природного урана со сроком действия от шести месяцев до полутора лет.</w:t>
      </w:r>
      <w:r>
        <w:br/>
      </w:r>
      <w:r>
        <w:rPr>
          <w:rFonts w:ascii="Times New Roman"/>
          <w:b w:val="false"/>
          <w:i w:val="false"/>
          <w:color w:val="000000"/>
          <w:sz w:val="28"/>
        </w:rPr>
        <w:t>
      4) краткосрочный контракт - контракт на куплю-продажу концентрата природного урана со сроком действия не более шести месяцев.</w:t>
      </w:r>
      <w:r>
        <w:br/>
      </w:r>
      <w:r>
        <w:rPr>
          <w:rFonts w:ascii="Times New Roman"/>
          <w:b w:val="false"/>
          <w:i w:val="false"/>
          <w:color w:val="000000"/>
          <w:sz w:val="28"/>
        </w:rPr>
        <w:t>
      5) оферта - предложение о заключении контракта на куплю-продажу концентрата природного урана, если оно достаточно определено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 При этом для целей настоящих Правил срок действия оферты не должен превышать шести месяцев с даты ее подачи до ее принятия (акцепта), за исключением оферты, на основании которой заключается краткосрочный контракт. Срок действия оферты по краткосрочному контракту не должен превышать двух месяцев с даты ее подачи до ее принятия (акцепта).</w:t>
      </w:r>
      <w:r>
        <w:br/>
      </w:r>
      <w:r>
        <w:rPr>
          <w:rFonts w:ascii="Times New Roman"/>
          <w:b w:val="false"/>
          <w:i w:val="false"/>
          <w:color w:val="000000"/>
          <w:sz w:val="28"/>
        </w:rPr>
        <w:t>
      6) цена из официально признанных источников информации - индикатор долгосрочной, среднесрочной или спотовой цены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публикуемый в долларах Соединенных Штатов Америки (далее - США) компаниями «Ux Consulting LLC» (США) и «TradeTech LLC» (США), выраженной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7) цена сделки - цена реализации фунта концентрата природного урана, рассчитанная по формуле, установленной в контракте в соответствии с настоящими Правилами. В случае, если валютой платежа по контракту является не доллар США, то к цене сделки применяется коэффициент перевода доллара США в валюту платежа по курсу, действующему на дату перехода права собственности.</w:t>
      </w:r>
      <w:r>
        <w:br/>
      </w:r>
      <w:r>
        <w:rPr>
          <w:rFonts w:ascii="Times New Roman"/>
          <w:b w:val="false"/>
          <w:i w:val="false"/>
          <w:color w:val="000000"/>
          <w:sz w:val="28"/>
        </w:rPr>
        <w:t>
      8) коэффициент эскалации - значение, отражающее уровень инфляции валюты платежа по данным, опубликованным уполномоченным органом страны эмитента валюты платежа (Департамент коммерции США, если валютой платежа является доллар США; Центральный Европейский Банк, если валютой платежа является евро; для других валют - уполномоченный орган страны эмитента валюты платежа, указанный в контракте), и применяемое к базовой цене.</w:t>
      </w:r>
      <w:r>
        <w:br/>
      </w:r>
      <w:r>
        <w:rPr>
          <w:rFonts w:ascii="Times New Roman"/>
          <w:b w:val="false"/>
          <w:i w:val="false"/>
          <w:color w:val="000000"/>
          <w:sz w:val="28"/>
        </w:rPr>
        <w:t>
      Коэффициент эскалации определяется как соотношение величин индекса дефлятора цен внутреннего валового продукта (далее - ВВП), публикуемого за один квартал, предшествующий кварталу перехода права собственности на товар покупателю, и индекса дефлятора цен ВВП, публикуемого на квартал заключения контракта или квартал подачи оферты.</w:t>
      </w:r>
      <w:r>
        <w:br/>
      </w:r>
      <w:r>
        <w:rPr>
          <w:rFonts w:ascii="Times New Roman"/>
          <w:b w:val="false"/>
          <w:i w:val="false"/>
          <w:color w:val="000000"/>
          <w:sz w:val="28"/>
        </w:rPr>
        <w:t>
      В случаях, когда переход права собственности по контрактам наступает более чем через пять лет с даты вступления контракта в силу, то коэффициент эскалации должен определяться как соотношение величин Индекса Дефлятора Цен ВВП, публикуемого за один квартал, предшествующий кварталу перехода права собственности на товар покупателю, и индекса дефлятора цен ВВП, публикуемого на первый квартал первого года поставок по контракту.</w:t>
      </w:r>
      <w:r>
        <w:br/>
      </w:r>
      <w:r>
        <w:rPr>
          <w:rFonts w:ascii="Times New Roman"/>
          <w:b w:val="false"/>
          <w:i w:val="false"/>
          <w:color w:val="000000"/>
          <w:sz w:val="28"/>
        </w:rPr>
        <w:t>
      9) коэффициент перевода фунтов концентрата природного урана в килограммы урана - величина, определяющая количество фунта концентрата природного урана в одном килограмме урана, устанавливаемая заводом-конвертором.</w:t>
      </w:r>
      <w:r>
        <w:br/>
      </w:r>
      <w:r>
        <w:rPr>
          <w:rFonts w:ascii="Times New Roman"/>
          <w:b w:val="false"/>
          <w:i w:val="false"/>
          <w:color w:val="000000"/>
          <w:sz w:val="28"/>
        </w:rPr>
        <w:t>
      10) дифференциал - размер корректировки, применяемый для приведения в сопоставимые экономические условия цены сделки и цены из источника информации в соответствии с законодательством Республики Казахстан о трансфертном ценообразовании, выраженный в долларах США за фунт концентрата природного урана или в тенге за килограмм урана. Составляющие дифференциала должны подтверждаться документально или официально признанными источниками информации.</w:t>
      </w:r>
      <w:r>
        <w:br/>
      </w:r>
      <w:r>
        <w:rPr>
          <w:rFonts w:ascii="Times New Roman"/>
          <w:b w:val="false"/>
          <w:i w:val="false"/>
          <w:color w:val="000000"/>
          <w:sz w:val="28"/>
        </w:rPr>
        <w:t>
      11) дисконт – скидка с цены, предоставляемая продавцом покупателю, устанавливаемая в контракте на куплю-продажу концентрата природного урана, равная значению от 0 (нуля) до 8 (восьми) процентов при сделках, совершаемых на территории Республики Казахстан, от 0 (нуля) до 5 (пяти) процентов при экспортных сделках, выражается в процентах (%).</w:t>
      </w:r>
      <w:r>
        <w:br/>
      </w:r>
      <w:r>
        <w:rPr>
          <w:rFonts w:ascii="Times New Roman"/>
          <w:b w:val="false"/>
          <w:i w:val="false"/>
          <w:color w:val="000000"/>
          <w:sz w:val="28"/>
        </w:rPr>
        <w:t>
      12) FP (floor price) - нижний предел цены сделки, установленный в контракте на куплю-продажу концентрата природного урана, выраженный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13) СР (ceiling price) - верхний предел цены сделки, установленный в контракте на куплю-продажу концентрата природного урана, выраженный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14) концентраты природного урана – урановые концентраты в форме закиси-окиси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диураната аммония (NH4)2U2O7, пероксида урана (UO4xH2O) и другие концентраты, состоящие из оксидов урана с природным содержанием изотопа U-235, соответствующие государственному стандарту Республики Казахстан СТ 1909-2009 «Концентрат урановой руды. Технические условия», утвержденному уполномоченным государственным органом, осуществляющим государственное регулирование в области технического регулирования.</w:t>
      </w:r>
    </w:p>
    <w:p>
      <w:pPr>
        <w:spacing w:after="0"/>
        <w:ind w:left="0"/>
        <w:jc w:val="left"/>
      </w:pPr>
      <w:r>
        <w:rPr>
          <w:rFonts w:ascii="Times New Roman"/>
          <w:b/>
          <w:i w:val="false"/>
          <w:color w:val="000000"/>
        </w:rPr>
        <w:t xml:space="preserve"> 3. Порядок определения цены сделки для краткосрочного контракта</w:t>
      </w:r>
    </w:p>
    <w:p>
      <w:pPr>
        <w:spacing w:after="0"/>
        <w:ind w:left="0"/>
        <w:jc w:val="both"/>
      </w:pPr>
      <w:r>
        <w:rPr>
          <w:rFonts w:ascii="Times New Roman"/>
          <w:b w:val="false"/>
          <w:i w:val="false"/>
          <w:color w:val="000000"/>
          <w:sz w:val="28"/>
        </w:rPr>
        <w:t>      3. Для краткосрочного контракта цена сделки рассчитывается по следующей формуле:</w:t>
      </w:r>
      <w:r>
        <w:br/>
      </w:r>
      <w:r>
        <w:rPr>
          <w:rFonts w:ascii="Times New Roman"/>
          <w:b w:val="false"/>
          <w:i w:val="false"/>
          <w:color w:val="000000"/>
          <w:sz w:val="28"/>
        </w:rPr>
        <w:t>
      Р = SP х (100% - D): 100% - Т, где:</w:t>
      </w:r>
      <w:r>
        <w:br/>
      </w:r>
      <w:r>
        <w:rPr>
          <w:rFonts w:ascii="Times New Roman"/>
          <w:b w:val="false"/>
          <w:i w:val="false"/>
          <w:color w:val="000000"/>
          <w:sz w:val="28"/>
        </w:rPr>
        <w:t>
      Р (price)- цена сделки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SP (spot price) - среднеарифметическое значение индикаторов спотовых цен на концентрат природного урана из официально признанных источников информации на дату подачи оферты или заключения контракта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D (discount)- дисконт, %;</w:t>
      </w:r>
      <w:r>
        <w:br/>
      </w:r>
      <w:r>
        <w:rPr>
          <w:rFonts w:ascii="Times New Roman"/>
          <w:b w:val="false"/>
          <w:i w:val="false"/>
          <w:color w:val="000000"/>
          <w:sz w:val="28"/>
        </w:rPr>
        <w:t>
      Т (transport and price differential)- дифференциал, учитываемый в зависимости от условий поставки концентрата природного урана в соответствии с законодательством о трансфертном ценообразовании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4. В случае, если контрактом на куплю-продажу концентрата природного урана предусмотрен дисконт, то расчет цены сделки производится без учета маржи трейдера, торгового брокера или агента.</w:t>
      </w:r>
      <w:r>
        <w:br/>
      </w:r>
      <w:r>
        <w:rPr>
          <w:rFonts w:ascii="Times New Roman"/>
          <w:b w:val="false"/>
          <w:i w:val="false"/>
          <w:color w:val="000000"/>
          <w:sz w:val="28"/>
        </w:rPr>
        <w:t>
      5. В случае, если Р рассчитывается в долларах США за килограмм урана, то к Р, рассчитанной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применяется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а цена сделки рассчитывается по следующей формуле:</w:t>
      </w:r>
      <w:r>
        <w:br/>
      </w:r>
      <w:r>
        <w:rPr>
          <w:rFonts w:ascii="Times New Roman"/>
          <w:b w:val="false"/>
          <w:i w:val="false"/>
          <w:color w:val="000000"/>
          <w:sz w:val="28"/>
        </w:rPr>
        <w:t>
      Р = (SP х (100% - D): 100% - Т) х С, где:</w:t>
      </w:r>
      <w:r>
        <w:br/>
      </w:r>
      <w:r>
        <w:rPr>
          <w:rFonts w:ascii="Times New Roman"/>
          <w:b w:val="false"/>
          <w:i w:val="false"/>
          <w:color w:val="000000"/>
          <w:sz w:val="28"/>
        </w:rPr>
        <w:t>
      С (conversion factor)-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выраженный в фунтах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поделенный на килограмм урана.</w:t>
      </w:r>
      <w:r>
        <w:br/>
      </w:r>
      <w:r>
        <w:rPr>
          <w:rFonts w:ascii="Times New Roman"/>
          <w:b w:val="false"/>
          <w:i w:val="false"/>
          <w:color w:val="000000"/>
          <w:sz w:val="28"/>
        </w:rPr>
        <w:t>
      6. В случае, если валютой платежа является не доллар США, то цена сделки рассчитывается по следующей формуле:</w:t>
      </w:r>
      <w:r>
        <w:br/>
      </w:r>
      <w:r>
        <w:rPr>
          <w:rFonts w:ascii="Times New Roman"/>
          <w:b w:val="false"/>
          <w:i w:val="false"/>
          <w:color w:val="000000"/>
          <w:sz w:val="28"/>
        </w:rPr>
        <w:t>
      Р = (SP х (100% - D): 100% - Т) х ER, где:</w:t>
      </w:r>
      <w:r>
        <w:br/>
      </w:r>
      <w:r>
        <w:rPr>
          <w:rFonts w:ascii="Times New Roman"/>
          <w:b w:val="false"/>
          <w:i w:val="false"/>
          <w:color w:val="000000"/>
          <w:sz w:val="28"/>
        </w:rPr>
        <w:t>
      ER (exchange rate) - коэффициент перевода доллара США в валюту платежа по рыночному курсу обмена валют, действующему на дату перехода права собственности и определяемому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12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7. При применении одновременно случаев, указанных в пунктах 5 и 6 настоящих Правил, цена сделки рассчитывается по следующей формуле:</w:t>
      </w:r>
      <w:r>
        <w:br/>
      </w:r>
      <w:r>
        <w:rPr>
          <w:rFonts w:ascii="Times New Roman"/>
          <w:b w:val="false"/>
          <w:i w:val="false"/>
          <w:color w:val="000000"/>
          <w:sz w:val="28"/>
        </w:rPr>
        <w:t>
      Р = (SP х (100% - D): 100% - Т) х С х ER.</w:t>
      </w:r>
    </w:p>
    <w:p>
      <w:pPr>
        <w:spacing w:after="0"/>
        <w:ind w:left="0"/>
        <w:jc w:val="left"/>
      </w:pPr>
      <w:r>
        <w:rPr>
          <w:rFonts w:ascii="Times New Roman"/>
          <w:b/>
          <w:i w:val="false"/>
          <w:color w:val="000000"/>
        </w:rPr>
        <w:t xml:space="preserve"> 4. Порядок определения цены сделки</w:t>
      </w:r>
      <w:r>
        <w:br/>
      </w:r>
      <w:r>
        <w:rPr>
          <w:rFonts w:ascii="Times New Roman"/>
          <w:b/>
          <w:i w:val="false"/>
          <w:color w:val="000000"/>
        </w:rPr>
        <w:t>
для спотового контракта</w:t>
      </w:r>
    </w:p>
    <w:p>
      <w:pPr>
        <w:spacing w:after="0"/>
        <w:ind w:left="0"/>
        <w:jc w:val="both"/>
      </w:pPr>
      <w:r>
        <w:rPr>
          <w:rFonts w:ascii="Times New Roman"/>
          <w:b w:val="false"/>
          <w:i w:val="false"/>
          <w:color w:val="000000"/>
          <w:sz w:val="28"/>
        </w:rPr>
        <w:t>      8. Для спотового контракта цена сделки рассчитывается по следующей формуле:</w:t>
      </w:r>
      <w:r>
        <w:br/>
      </w:r>
      <w:r>
        <w:rPr>
          <w:rFonts w:ascii="Times New Roman"/>
          <w:b w:val="false"/>
          <w:i w:val="false"/>
          <w:color w:val="000000"/>
          <w:sz w:val="28"/>
        </w:rPr>
        <w:t>
      Р = SP х (100% - D): 100% - Т, где:</w:t>
      </w:r>
      <w:r>
        <w:br/>
      </w:r>
      <w:r>
        <w:rPr>
          <w:rFonts w:ascii="Times New Roman"/>
          <w:b w:val="false"/>
          <w:i w:val="false"/>
          <w:color w:val="000000"/>
          <w:sz w:val="28"/>
        </w:rPr>
        <w:t>
      Р (price) - цена сделки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SP (pot price)- среднеарифметическое значение индикаторов спотовых цен на концентрат природного урана из официально признанных источников информации на дату перехода права собственности покупателю. При отсутствии в официально признанных источниках информации индикаторов спотовых цен на дату перехода права собственности применяются индикаторы спотовых цен, опубликованные на дату, предшествующую дате перехода права собственности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D (discount) - дисконт, %;</w:t>
      </w:r>
      <w:r>
        <w:br/>
      </w:r>
      <w:r>
        <w:rPr>
          <w:rFonts w:ascii="Times New Roman"/>
          <w:b w:val="false"/>
          <w:i w:val="false"/>
          <w:color w:val="000000"/>
          <w:sz w:val="28"/>
        </w:rPr>
        <w:t>
      Т (transport and price differential) - дифференциал, учитываемый в зависимости от условий поставки концентрата природного урана в соответствии с законодательством о трансфертном ценообразовании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9. В случае, если контрактом на куплю-продажу концентрата природного урана предусмотрен дисконт, то расчет цены сделки производится без учета маржи трейдера, торгового брокера или агента.</w:t>
      </w:r>
      <w:r>
        <w:br/>
      </w:r>
      <w:r>
        <w:rPr>
          <w:rFonts w:ascii="Times New Roman"/>
          <w:b w:val="false"/>
          <w:i w:val="false"/>
          <w:color w:val="000000"/>
          <w:sz w:val="28"/>
        </w:rPr>
        <w:t>
      10. В случае, если Р рассчитывается в долларах США за килограмм урана, то к Р, рассчитанной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применяется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а цена сделки рассчитывается по следующей формуле:</w:t>
      </w:r>
      <w:r>
        <w:br/>
      </w:r>
      <w:r>
        <w:rPr>
          <w:rFonts w:ascii="Times New Roman"/>
          <w:b w:val="false"/>
          <w:i w:val="false"/>
          <w:color w:val="000000"/>
          <w:sz w:val="28"/>
        </w:rPr>
        <w:t>
      Р = (SP х (100% - D): 100% - Т) х С, где:</w:t>
      </w:r>
      <w:r>
        <w:br/>
      </w:r>
      <w:r>
        <w:rPr>
          <w:rFonts w:ascii="Times New Roman"/>
          <w:b w:val="false"/>
          <w:i w:val="false"/>
          <w:color w:val="000000"/>
          <w:sz w:val="28"/>
        </w:rPr>
        <w:t>
      С (conversation factor) -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выраженный в фунтах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поделенный на килограмм урана.</w:t>
      </w:r>
      <w:r>
        <w:br/>
      </w:r>
      <w:r>
        <w:rPr>
          <w:rFonts w:ascii="Times New Roman"/>
          <w:b w:val="false"/>
          <w:i w:val="false"/>
          <w:color w:val="000000"/>
          <w:sz w:val="28"/>
        </w:rPr>
        <w:t>
      11. В случае, если валютой платежа является не доллар США, то цена сделки рассчитывается по следующей формуле:</w:t>
      </w:r>
      <w:r>
        <w:br/>
      </w:r>
      <w:r>
        <w:rPr>
          <w:rFonts w:ascii="Times New Roman"/>
          <w:b w:val="false"/>
          <w:i w:val="false"/>
          <w:color w:val="000000"/>
          <w:sz w:val="28"/>
        </w:rPr>
        <w:t>
      Р = (SP х (100% - D): 100% - Т) х ER, где:</w:t>
      </w:r>
      <w:r>
        <w:br/>
      </w:r>
      <w:r>
        <w:rPr>
          <w:rFonts w:ascii="Times New Roman"/>
          <w:b w:val="false"/>
          <w:i w:val="false"/>
          <w:color w:val="000000"/>
          <w:sz w:val="28"/>
        </w:rPr>
        <w:t>
      ER (exchange rate) - коэффициент перевода доллара США в валюту платежа по рыночному курсу обмена валют, действующему на дату перехода права собственности и определяемому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12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12. При применении одновременно случаев, указанных в пунктах 11 и 12 настоящих Правил, цена сделки рассчитывается по следующей формуле:</w:t>
      </w:r>
      <w:r>
        <w:br/>
      </w:r>
      <w:r>
        <w:rPr>
          <w:rFonts w:ascii="Times New Roman"/>
          <w:b w:val="false"/>
          <w:i w:val="false"/>
          <w:color w:val="000000"/>
          <w:sz w:val="28"/>
        </w:rPr>
        <w:t>
      Р = (SP х (100% - D): 100% - Т) х С х ER.</w:t>
      </w:r>
    </w:p>
    <w:p>
      <w:pPr>
        <w:spacing w:after="0"/>
        <w:ind w:left="0"/>
        <w:jc w:val="left"/>
      </w:pPr>
      <w:r>
        <w:rPr>
          <w:rFonts w:ascii="Times New Roman"/>
          <w:b/>
          <w:i w:val="false"/>
          <w:color w:val="000000"/>
        </w:rPr>
        <w:t xml:space="preserve"> 5. Порядок определения цены сделки</w:t>
      </w:r>
      <w:r>
        <w:br/>
      </w:r>
      <w:r>
        <w:rPr>
          <w:rFonts w:ascii="Times New Roman"/>
          <w:b/>
          <w:i w:val="false"/>
          <w:color w:val="000000"/>
        </w:rPr>
        <w:t>
для среднесрочного контракта</w:t>
      </w:r>
    </w:p>
    <w:p>
      <w:pPr>
        <w:spacing w:after="0"/>
        <w:ind w:left="0"/>
        <w:jc w:val="both"/>
      </w:pPr>
      <w:r>
        <w:rPr>
          <w:rFonts w:ascii="Times New Roman"/>
          <w:b w:val="false"/>
          <w:i w:val="false"/>
          <w:color w:val="000000"/>
          <w:sz w:val="28"/>
        </w:rPr>
        <w:t>      13. Для среднесрочного контракта цена сделки рассчитывается по следующей формуле:</w:t>
      </w:r>
      <w:r>
        <w:br/>
      </w: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при этом:</w:t>
      </w:r>
      <w:r>
        <w:br/>
      </w:r>
      <w:r>
        <w:rPr>
          <w:rFonts w:ascii="Times New Roman"/>
          <w:b w:val="false"/>
          <w:i w:val="false"/>
          <w:color w:val="000000"/>
          <w:sz w:val="28"/>
        </w:rPr>
        <w:t>
      если Р&lt; FP, то Р = FP;</w:t>
      </w:r>
      <w:r>
        <w:br/>
      </w:r>
      <w:r>
        <w:rPr>
          <w:rFonts w:ascii="Times New Roman"/>
          <w:b w:val="false"/>
          <w:i w:val="false"/>
          <w:color w:val="000000"/>
          <w:sz w:val="28"/>
        </w:rPr>
        <w:t>
      если Р&gt; СР, то Р = СР, но если СР &lt; (SP - 10%), то Р = (SP - 10%)**, где:</w:t>
      </w:r>
      <w:r>
        <w:br/>
      </w:r>
      <w:r>
        <w:rPr>
          <w:rFonts w:ascii="Times New Roman"/>
          <w:b w:val="false"/>
          <w:i w:val="false"/>
          <w:color w:val="000000"/>
          <w:sz w:val="28"/>
        </w:rPr>
        <w:t>
      Р(price)  - цена сделки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ВР (base price) – базовая цена – постоянная на весь срок исполнения контракта составляющая цены сделки, среднеарифметическое значение индикаторов спотовых и среднесрочных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подачи оферты или заключения контракта. BP определяется согласно следующему:</w:t>
      </w:r>
      <w:r>
        <w:br/>
      </w:r>
      <w:r>
        <w:rPr>
          <w:rFonts w:ascii="Times New Roman"/>
          <w:b w:val="false"/>
          <w:i w:val="false"/>
          <w:color w:val="000000"/>
          <w:sz w:val="28"/>
        </w:rPr>
        <w:t>
      BP = (AMTP+ASP): 2, где:</w:t>
      </w:r>
      <w:r>
        <w:br/>
      </w:r>
      <w:r>
        <w:rPr>
          <w:rFonts w:ascii="Times New Roman"/>
          <w:b w:val="false"/>
          <w:i w:val="false"/>
          <w:color w:val="000000"/>
          <w:sz w:val="28"/>
        </w:rPr>
        <w:t>
      AMTP = (AMTP 1 + AMTP 2): 2,</w:t>
      </w:r>
      <w:r>
        <w:br/>
      </w:r>
      <w:r>
        <w:rPr>
          <w:rFonts w:ascii="Times New Roman"/>
          <w:b w:val="false"/>
          <w:i w:val="false"/>
          <w:color w:val="000000"/>
          <w:sz w:val="28"/>
        </w:rPr>
        <w:t>
      ASP = (ASP 1 + ASP 2): 2,</w:t>
      </w:r>
      <w:r>
        <w:br/>
      </w:r>
      <w:r>
        <w:rPr>
          <w:rFonts w:ascii="Times New Roman"/>
          <w:b w:val="false"/>
          <w:i w:val="false"/>
          <w:color w:val="000000"/>
          <w:sz w:val="28"/>
        </w:rPr>
        <w:t>
      AMTP (average mid-term price) – среднеарифметическое значение публикуемых среднесрочных индикаторов цен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такового значения лишь одним из официально признанных источников информации в качестве AMTP применяется единственное публикуемое значение (без усреднения) и AMTP определяется согласно следующему:</w:t>
      </w:r>
      <w:r>
        <w:br/>
      </w:r>
      <w:r>
        <w:rPr>
          <w:rFonts w:ascii="Times New Roman"/>
          <w:b w:val="false"/>
          <w:i w:val="false"/>
          <w:color w:val="000000"/>
          <w:sz w:val="28"/>
        </w:rPr>
        <w:t>
      AMTP = AMTP 1 или AMTP 2 в зависимости от того, какое значение является публикуемым.</w:t>
      </w:r>
      <w:r>
        <w:br/>
      </w:r>
      <w:r>
        <w:rPr>
          <w:rFonts w:ascii="Times New Roman"/>
          <w:b w:val="false"/>
          <w:i w:val="false"/>
          <w:color w:val="000000"/>
          <w:sz w:val="28"/>
        </w:rPr>
        <w:t>
      ASP (average spot price) – среднеарифметическое значение публикуемых спотовых индикаторов цен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такового значения лишь одним из официально признанных источников информации в качестве ASP применяется единственное публикуемое значение (без усреднения) и ASP определяется согласно следующему:</w:t>
      </w:r>
      <w:r>
        <w:br/>
      </w:r>
      <w:r>
        <w:rPr>
          <w:rFonts w:ascii="Times New Roman"/>
          <w:b w:val="false"/>
          <w:i w:val="false"/>
          <w:color w:val="000000"/>
          <w:sz w:val="28"/>
        </w:rPr>
        <w:t>
      ASP = ASP 1 или ASP 2, в зависимости от того, какое значение является публикуемым.</w:t>
      </w:r>
      <w:r>
        <w:br/>
      </w:r>
      <w:r>
        <w:rPr>
          <w:rFonts w:ascii="Times New Roman"/>
          <w:b w:val="false"/>
          <w:i w:val="false"/>
          <w:color w:val="000000"/>
          <w:sz w:val="28"/>
        </w:rPr>
        <w:t>
      SP (spot price) - спотовая цена - переменная составляющая цены сделки - среднеарифметическое значение индикаторов спотовых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перехода права собственности покупателю. При отсутствии в официально признанных источниках информации индикаторов спотовых цен на дату перехода права собственности применяются индикаторы спотовых цен, опубликованные на дату, предшествующую дате перехода права собственности.</w:t>
      </w:r>
      <w:r>
        <w:br/>
      </w:r>
      <w:r>
        <w:rPr>
          <w:rFonts w:ascii="Times New Roman"/>
          <w:b w:val="false"/>
          <w:i w:val="false"/>
          <w:color w:val="000000"/>
          <w:sz w:val="28"/>
        </w:rPr>
        <w:t>
      K (коэффициент) - посредством которого определяются доли базовой цены и спотовой цены в формуле цены сделки для минимизации рисков, связанных с динамикой и степенью изменения прогнозных среднесрочных цен из официально признанных источников информации.</w:t>
      </w:r>
      <w:r>
        <w:br/>
      </w:r>
      <w:r>
        <w:rPr>
          <w:rFonts w:ascii="Times New Roman"/>
          <w:b w:val="false"/>
          <w:i w:val="false"/>
          <w:color w:val="000000"/>
          <w:sz w:val="28"/>
        </w:rPr>
        <w:t>
      K определяется по формуле:</w:t>
      </w:r>
      <w:r>
        <w:br/>
      </w:r>
      <w:r>
        <w:rPr>
          <w:rFonts w:ascii="Times New Roman"/>
          <w:b w:val="false"/>
          <w:i w:val="false"/>
          <w:color w:val="000000"/>
          <w:sz w:val="28"/>
        </w:rPr>
        <w:t>
      K = 0,5 х k, где:</w:t>
      </w:r>
      <w:r>
        <w:br/>
      </w:r>
      <w:r>
        <w:rPr>
          <w:rFonts w:ascii="Times New Roman"/>
          <w:b w:val="false"/>
          <w:i w:val="false"/>
          <w:color w:val="000000"/>
          <w:sz w:val="28"/>
        </w:rPr>
        <w:t>
      0,5 - постоянная часть коэффициента K, которая определяет равенство долей базовой цены и спотовой цены на начальном этапе расчета контрактной цены;</w:t>
      </w:r>
      <w:r>
        <w:br/>
      </w:r>
      <w:r>
        <w:rPr>
          <w:rFonts w:ascii="Times New Roman"/>
          <w:b w:val="false"/>
          <w:i w:val="false"/>
          <w:color w:val="000000"/>
          <w:sz w:val="28"/>
        </w:rPr>
        <w:t>
      k - переменная часть коэффициента K, которая определяет степень изменения прогнозных цен из официально признанных источников информации. В случае, если k больше двух, то для расчетов принимается значение равное двум. В расчетах используется значение с двумя значащими цифрами после запятой.</w:t>
      </w:r>
      <w:r>
        <w:br/>
      </w:r>
      <w:r>
        <w:rPr>
          <w:rFonts w:ascii="Times New Roman"/>
          <w:b w:val="false"/>
          <w:i w:val="false"/>
          <w:color w:val="000000"/>
          <w:sz w:val="28"/>
        </w:rPr>
        <w:t>
      k определяется по формуле:</w:t>
      </w:r>
      <w:r>
        <w:br/>
      </w:r>
      <w:r>
        <w:rPr>
          <w:rFonts w:ascii="Times New Roman"/>
          <w:b w:val="false"/>
          <w:i w:val="false"/>
          <w:color w:val="000000"/>
          <w:sz w:val="28"/>
        </w:rPr>
        <w:t>
      k = РР: ВР, где:</w:t>
      </w:r>
      <w:r>
        <w:br/>
      </w:r>
      <w:r>
        <w:rPr>
          <w:rFonts w:ascii="Times New Roman"/>
          <w:b w:val="false"/>
          <w:i w:val="false"/>
          <w:color w:val="000000"/>
          <w:sz w:val="28"/>
        </w:rPr>
        <w:t>
      ВР (base price) - базовая цена - постоянная на весь срок исполнения контракта составляющая цены сделки - среднеарифметическое значение индикаторов спотовых и среднесрочных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подачи оферты или заключения контракта;</w:t>
      </w:r>
      <w:r>
        <w:br/>
      </w:r>
      <w:r>
        <w:rPr>
          <w:rFonts w:ascii="Times New Roman"/>
          <w:b w:val="false"/>
          <w:i w:val="false"/>
          <w:color w:val="000000"/>
          <w:sz w:val="28"/>
        </w:rPr>
        <w:t>
      РР (price projection) - среднеарифметическое значение индикаторов прогнозных цен на концентрат природного урана из официально признанных источников информации. Для расчета используется среднее значение базового сценария прогноза изменения индикаторов цен на концентрат природного урана (Mid Price Annual Midpoint), публикуемых ежеквартально Ux Consulting LLC в отчете «Uranium Market Outlook» и «Uranium Market Price Projections» (Term Ref), публикуемых ежемесячно и ежеквартально Trade Tech LLC в отчете «URANIUM Market Study». Для расчета используются последние значения, как из ежемесячного, так и ежеквартального отчета, действующие на дату подачи оферты и/или заключения контракта, в зависимости от того, какой из отчетов является последним. Началом расчетного периода для РР является квартал, в котором осуществлена очередная поставка. Окончанием расчетного периода для РР является последний квартал срока действия среднесрочного контракта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индикаторов прогнозных цен лишь одним из официально признанных источников информации для расчета PP применяются единственные публикуемые значения;</w:t>
      </w:r>
      <w:r>
        <w:br/>
      </w:r>
      <w:r>
        <w:rPr>
          <w:rFonts w:ascii="Times New Roman"/>
          <w:b w:val="false"/>
          <w:i w:val="false"/>
          <w:color w:val="000000"/>
          <w:sz w:val="28"/>
        </w:rPr>
        <w:t>
      D (discount) - дисконт, %;</w:t>
      </w:r>
      <w:r>
        <w:br/>
      </w:r>
      <w:r>
        <w:rPr>
          <w:rFonts w:ascii="Times New Roman"/>
          <w:b w:val="false"/>
          <w:i w:val="false"/>
          <w:color w:val="000000"/>
          <w:sz w:val="28"/>
        </w:rPr>
        <w:t>
      Т (transport and price differential) - дифференциал, учитываемый в зависимости от условий поставки концентрата природного урана в порядке, установленном законодательством о трансфертном ценообразовании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В случае, если контрактом на куплю-продажу концентрата природного урана предусмотрен дисконт, то расчет цены сделки производится без учета маржи трейдера, торгового брокера или агента.</w:t>
      </w:r>
      <w:r>
        <w:br/>
      </w:r>
      <w:r>
        <w:rPr>
          <w:rFonts w:ascii="Times New Roman"/>
          <w:b w:val="false"/>
          <w:i w:val="false"/>
          <w:color w:val="000000"/>
          <w:sz w:val="28"/>
        </w:rPr>
        <w:t>
      Esc (escalation) - коэффициент эскалации.</w:t>
      </w:r>
      <w:r>
        <w:br/>
      </w:r>
      <w:r>
        <w:rPr>
          <w:rFonts w:ascii="Times New Roman"/>
          <w:b w:val="false"/>
          <w:i w:val="false"/>
          <w:color w:val="000000"/>
          <w:sz w:val="28"/>
        </w:rPr>
        <w:t>
      14. В случае, если Р рассчитывается в долларах США за килограмм урана, то к Р, рассчитанной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применяется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а цена сделки рассчитывается по следующей формуле:</w:t>
      </w:r>
      <w:r>
        <w:br/>
      </w: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х С, где:</w:t>
      </w:r>
      <w:r>
        <w:br/>
      </w:r>
      <w:r>
        <w:rPr>
          <w:rFonts w:ascii="Times New Roman"/>
          <w:b w:val="false"/>
          <w:i w:val="false"/>
          <w:color w:val="000000"/>
          <w:sz w:val="28"/>
        </w:rPr>
        <w:t>
      С (conversion factor) -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выраженный в фунтах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поделенный на килограмм урана.</w:t>
      </w:r>
      <w:r>
        <w:br/>
      </w:r>
      <w:r>
        <w:rPr>
          <w:rFonts w:ascii="Times New Roman"/>
          <w:b w:val="false"/>
          <w:i w:val="false"/>
          <w:color w:val="000000"/>
          <w:sz w:val="28"/>
        </w:rPr>
        <w:t>
      15. В случае, если валютой платежа является не доллар США, то цена сделки рассчитывается по следующей формуле:</w:t>
      </w:r>
      <w:r>
        <w:br/>
      </w: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К х SP х (100% - D</w:t>
      </w:r>
      <w:r>
        <w:rPr>
          <w:rFonts w:ascii="Times New Roman"/>
          <w:b w:val="false"/>
          <w:i w:val="false"/>
          <w:color w:val="000000"/>
          <w:vertAlign w:val="subscript"/>
        </w:rPr>
        <w:t>2</w:t>
      </w:r>
      <w:r>
        <w:rPr>
          <w:rFonts w:ascii="Times New Roman"/>
          <w:b w:val="false"/>
          <w:i w:val="false"/>
          <w:color w:val="000000"/>
          <w:sz w:val="28"/>
        </w:rPr>
        <w:t>): 100% - Т) х ER, где:</w:t>
      </w:r>
      <w:r>
        <w:br/>
      </w:r>
      <w:r>
        <w:rPr>
          <w:rFonts w:ascii="Times New Roman"/>
          <w:b w:val="false"/>
          <w:i w:val="false"/>
          <w:color w:val="000000"/>
          <w:sz w:val="28"/>
        </w:rPr>
        <w:t>
      ER (exchange rate) - коэффициент перевода доллара США в валюту платежа по рыночному курсу обмена валют, действующему на дату перехода права собственности и определяемому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12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16. При применении одновременно случаев, указанных в пунктах 14 и 15 настоящих Правил, цена сделки рассчитывается по следующей формуле:</w:t>
      </w:r>
      <w:r>
        <w:br/>
      </w: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х С х ER.</w:t>
      </w:r>
    </w:p>
    <w:p>
      <w:pPr>
        <w:spacing w:after="0"/>
        <w:ind w:left="0"/>
        <w:jc w:val="left"/>
      </w:pPr>
      <w:r>
        <w:rPr>
          <w:rFonts w:ascii="Times New Roman"/>
          <w:b/>
          <w:i w:val="false"/>
          <w:color w:val="000000"/>
        </w:rPr>
        <w:t xml:space="preserve"> 6. Порядок определения цены сделки</w:t>
      </w:r>
      <w:r>
        <w:br/>
      </w:r>
      <w:r>
        <w:rPr>
          <w:rFonts w:ascii="Times New Roman"/>
          <w:b/>
          <w:i w:val="false"/>
          <w:color w:val="000000"/>
        </w:rPr>
        <w:t>
для долгосрочного контракта</w:t>
      </w:r>
    </w:p>
    <w:p>
      <w:pPr>
        <w:spacing w:after="0"/>
        <w:ind w:left="0"/>
        <w:jc w:val="both"/>
      </w:pPr>
      <w:r>
        <w:rPr>
          <w:rFonts w:ascii="Times New Roman"/>
          <w:b w:val="false"/>
          <w:i w:val="false"/>
          <w:color w:val="000000"/>
          <w:sz w:val="28"/>
        </w:rPr>
        <w:t>      17. Для долгосрочного контракта цена сделки рассчитывается по одной из следующих формул:</w:t>
      </w:r>
      <w:r>
        <w:br/>
      </w:r>
      <w:r>
        <w:rPr>
          <w:rFonts w:ascii="Times New Roman"/>
          <w:b w:val="false"/>
          <w:i w:val="false"/>
          <w:color w:val="000000"/>
          <w:sz w:val="28"/>
        </w:rPr>
        <w:t>
      1)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w:t>
      </w:r>
      <w:r>
        <w:br/>
      </w:r>
      <w:r>
        <w:rPr>
          <w:rFonts w:ascii="Times New Roman"/>
          <w:b w:val="false"/>
          <w:i w:val="false"/>
          <w:color w:val="000000"/>
          <w:sz w:val="28"/>
        </w:rPr>
        <w:t>
      при этом:</w:t>
      </w:r>
      <w:r>
        <w:br/>
      </w:r>
      <w:r>
        <w:rPr>
          <w:rFonts w:ascii="Times New Roman"/>
          <w:b w:val="false"/>
          <w:i w:val="false"/>
          <w:color w:val="000000"/>
          <w:sz w:val="28"/>
        </w:rPr>
        <w:t>
      если Р&lt; FP, то Р = FP;</w:t>
      </w:r>
      <w:r>
        <w:br/>
      </w:r>
      <w:r>
        <w:rPr>
          <w:rFonts w:ascii="Times New Roman"/>
          <w:b w:val="false"/>
          <w:i w:val="false"/>
          <w:color w:val="000000"/>
          <w:sz w:val="28"/>
        </w:rPr>
        <w:t>
      если Р&gt; СР, то Р = СР, но если СР &lt; (SP - 10%), то Р = (SP - 10%)**, где:</w:t>
      </w:r>
      <w:r>
        <w:br/>
      </w:r>
      <w:r>
        <w:rPr>
          <w:rFonts w:ascii="Times New Roman"/>
          <w:b w:val="false"/>
          <w:i w:val="false"/>
          <w:color w:val="000000"/>
          <w:sz w:val="28"/>
        </w:rPr>
        <w:t>
      Р (price) - цена сделки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ВР (base price) - базовая цена - постоянная на весь срок исполнения контракта составляющая цены - среднеарифметическое значение индикаторов среднесрочных и долгосрочных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подачи оферты или заключения контракта, подлежащее пересмотру каждые пять лет с даты осуществления первой поставки по контракту. При каждом таком пересмотре ВР приводится в соответствие со среднеарифметическим значением индикаторов среднесрочных и долгосрочных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 состоянию на дату, на которую приходится каждая пятая годовщина с даты осуществления первой поставки по контракту.</w:t>
      </w:r>
      <w:r>
        <w:br/>
      </w:r>
      <w:r>
        <w:rPr>
          <w:rFonts w:ascii="Times New Roman"/>
          <w:b w:val="false"/>
          <w:i w:val="false"/>
          <w:color w:val="000000"/>
          <w:sz w:val="28"/>
        </w:rPr>
        <w:t>
      BP определяется согласно следующему:</w:t>
      </w:r>
      <w:r>
        <w:br/>
      </w:r>
      <w:r>
        <w:rPr>
          <w:rFonts w:ascii="Times New Roman"/>
          <w:b w:val="false"/>
          <w:i w:val="false"/>
          <w:color w:val="000000"/>
          <w:sz w:val="28"/>
        </w:rPr>
        <w:t>
      BP = (AMTP+ALTP): 2, где:</w:t>
      </w:r>
      <w:r>
        <w:br/>
      </w:r>
      <w:r>
        <w:rPr>
          <w:rFonts w:ascii="Times New Roman"/>
          <w:b w:val="false"/>
          <w:i w:val="false"/>
          <w:color w:val="000000"/>
          <w:sz w:val="28"/>
        </w:rPr>
        <w:t>
      AMTP = (AMTP 1 + AMTP 2): 2,</w:t>
      </w:r>
      <w:r>
        <w:br/>
      </w:r>
      <w:r>
        <w:rPr>
          <w:rFonts w:ascii="Times New Roman"/>
          <w:b w:val="false"/>
          <w:i w:val="false"/>
          <w:color w:val="000000"/>
          <w:sz w:val="28"/>
        </w:rPr>
        <w:t>
      ALTP = (ALTP 1 + ALTP 2): 2,</w:t>
      </w:r>
      <w:r>
        <w:br/>
      </w:r>
      <w:r>
        <w:rPr>
          <w:rFonts w:ascii="Times New Roman"/>
          <w:b w:val="false"/>
          <w:i w:val="false"/>
          <w:color w:val="000000"/>
          <w:sz w:val="28"/>
        </w:rPr>
        <w:t>
      AMTP (average mid-term price) - среднеарифметическое значение публикуемых среднесрочных индикаторов цен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такового значения лишь одним из официально признанных источников информации, в качестве AMTP применяется единственное публикуемое значение (без усреднения) и AMTP определяется согласно следующему:</w:t>
      </w:r>
      <w:r>
        <w:br/>
      </w:r>
      <w:r>
        <w:rPr>
          <w:rFonts w:ascii="Times New Roman"/>
          <w:b w:val="false"/>
          <w:i w:val="false"/>
          <w:color w:val="000000"/>
          <w:sz w:val="28"/>
        </w:rPr>
        <w:t>
      AMTP = AMTP 1 или AMTP 2, в зависимости от того, какое значение является публикуемым.</w:t>
      </w:r>
      <w:r>
        <w:br/>
      </w:r>
      <w:r>
        <w:rPr>
          <w:rFonts w:ascii="Times New Roman"/>
          <w:b w:val="false"/>
          <w:i w:val="false"/>
          <w:color w:val="000000"/>
          <w:sz w:val="28"/>
        </w:rPr>
        <w:t>
      ALTP (average long-term price) - среднеарифметическое значение публикуемых долгосрочных индикаторов цен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такового значения лишь одним из официально признанных источников информации в качестве ALTP применяется единственное публикуемое значение (без усреднения) и ALTP определяется согласно следующему:</w:t>
      </w:r>
      <w:r>
        <w:br/>
      </w:r>
      <w:r>
        <w:rPr>
          <w:rFonts w:ascii="Times New Roman"/>
          <w:b w:val="false"/>
          <w:i w:val="false"/>
          <w:color w:val="000000"/>
          <w:sz w:val="28"/>
        </w:rPr>
        <w:t>
      ALTP = ALTP 1 или ALTP 2 в зависимости от того, какое значение является публикуемым.</w:t>
      </w:r>
      <w:r>
        <w:br/>
      </w:r>
      <w:r>
        <w:rPr>
          <w:rFonts w:ascii="Times New Roman"/>
          <w:b w:val="false"/>
          <w:i w:val="false"/>
          <w:color w:val="000000"/>
          <w:sz w:val="28"/>
        </w:rPr>
        <w:t>
      При отсутствии в официально признанных источниках информации индикаторов среднесрочных и долгосрочных цен на концентрат природного урана на дату, на которую приходится каждая пятая годовщина с даты осуществления первой поставки по контракту, применяются индикаторы среднесрочных и долгосрочных цен на концентрат природного урана, опубликованные на дату, предшествующую дате, на которую приходится каждая пятая годовщина с даты осуществления первой поставки по контракту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SP (spot price) - спотовая цена - переменная составляющая цены - среднеарифметическое значение индикаторов спотовых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перехода права собственности покупателю. При отсутствии в официально признанных источниках информации индикаторов спотовых цен на дату перехода права собственности применяются индикаторы спотовых цен, опубликованные на дату, предшествующую дате перехода права собственности.</w:t>
      </w:r>
      <w:r>
        <w:br/>
      </w:r>
      <w:r>
        <w:rPr>
          <w:rFonts w:ascii="Times New Roman"/>
          <w:b w:val="false"/>
          <w:i w:val="false"/>
          <w:color w:val="000000"/>
          <w:sz w:val="28"/>
        </w:rPr>
        <w:t>
      K (коэффициент) - посредством которого определяются доли базовой цены и спотовой цены в формуле цены сделки для минимизации рисков, связанных с динамикой и степенью изменения прогнозных цен из официально признанных источников информации.</w:t>
      </w:r>
      <w:r>
        <w:br/>
      </w:r>
      <w:r>
        <w:rPr>
          <w:rFonts w:ascii="Times New Roman"/>
          <w:b w:val="false"/>
          <w:i w:val="false"/>
          <w:color w:val="000000"/>
          <w:sz w:val="28"/>
        </w:rPr>
        <w:t>
      K определяется по формуле:</w:t>
      </w:r>
      <w:r>
        <w:br/>
      </w:r>
      <w:r>
        <w:rPr>
          <w:rFonts w:ascii="Times New Roman"/>
          <w:b w:val="false"/>
          <w:i w:val="false"/>
          <w:color w:val="000000"/>
          <w:sz w:val="28"/>
        </w:rPr>
        <w:t>
      K=0,5 х k, где:</w:t>
      </w:r>
      <w:r>
        <w:br/>
      </w:r>
      <w:r>
        <w:rPr>
          <w:rFonts w:ascii="Times New Roman"/>
          <w:b w:val="false"/>
          <w:i w:val="false"/>
          <w:color w:val="000000"/>
          <w:sz w:val="28"/>
        </w:rPr>
        <w:t>
      0.5 - постоянная часть коэффициента K, которая определяет равенство долей базовой цены и спотовой цены на начальном этапе определения (расчета) контрактной цены;</w:t>
      </w:r>
      <w:r>
        <w:br/>
      </w:r>
      <w:r>
        <w:rPr>
          <w:rFonts w:ascii="Times New Roman"/>
          <w:b w:val="false"/>
          <w:i w:val="false"/>
          <w:color w:val="000000"/>
          <w:sz w:val="28"/>
        </w:rPr>
        <w:t>
      k - переменная часть коэффициента K, которая определяет степень изменения прогнозных цен из официально признанных источников информации. В случае, если k больше двух, то для расчетов принимается значение равное двум. В расчетах используется значение с двумя значащими цифрами после запятой.</w:t>
      </w:r>
      <w:r>
        <w:br/>
      </w:r>
      <w:r>
        <w:rPr>
          <w:rFonts w:ascii="Times New Roman"/>
          <w:b w:val="false"/>
          <w:i w:val="false"/>
          <w:color w:val="000000"/>
          <w:sz w:val="28"/>
        </w:rPr>
        <w:t>
      k определяется по формуле:</w:t>
      </w:r>
      <w:r>
        <w:br/>
      </w:r>
      <w:r>
        <w:rPr>
          <w:rFonts w:ascii="Times New Roman"/>
          <w:b w:val="false"/>
          <w:i w:val="false"/>
          <w:color w:val="000000"/>
          <w:sz w:val="28"/>
        </w:rPr>
        <w:t>
      k = РР: ВР, где:</w:t>
      </w:r>
      <w:r>
        <w:br/>
      </w:r>
      <w:r>
        <w:rPr>
          <w:rFonts w:ascii="Times New Roman"/>
          <w:b w:val="false"/>
          <w:i w:val="false"/>
          <w:color w:val="000000"/>
          <w:sz w:val="28"/>
        </w:rPr>
        <w:t>
      ВР (base price) - базовая цена - постоянная на весь срок исполнения контракта составляющая цены сделки - среднеарифметическое значение индикаторов среднесрочных и долгосрочных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на дату подачи оферты или заключения контракта, подлежащее пересмотру каждые пять лет с даты осуществления первой поставки по контракту. При каждом таком пересмотре ВР приводится в соответствие со среднеарифметическим значением индикаторов среднесрочных и долгосрочных цен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 состоянию на дату, на которую приходится каждая пятая годовщина с даты осуществления первой поставки по контракту.</w:t>
      </w:r>
      <w:r>
        <w:br/>
      </w:r>
      <w:r>
        <w:rPr>
          <w:rFonts w:ascii="Times New Roman"/>
          <w:b w:val="false"/>
          <w:i w:val="false"/>
          <w:color w:val="000000"/>
          <w:sz w:val="28"/>
        </w:rPr>
        <w:t>
      При отсутствии в официально признанных источниках информации индикаторов среднесрочных и долгосрочных цен на концентрат природного урана на дату, на которую приходится каждая пятая годовщина с даты осуществления первой поставки по контракту, применяются индикаторы среднесрочных и долгосрочных цен на концентрат природного урана, опубликованные на дату, предшествующую дате, на которую приходится каждая пятая годовщина с даты осуществления первой поставки по контракту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РР (price projection) - среднеарифметическое значение индикаторов прогнозных цен на концентрат природного урана из официально признанных источников информации. Для расчета используется среднее значение базового сценария прогноза изменения индикаторов цен на концентрат природного урана (Mid Price Annual Midpoint), публикуемых ежеквартально Ux Consulting LLC в отчете «Uranium Market Outlook» и «Uranium Market Price Projections» (Term Ref), публикуемых ежемесячно и ежеквартально Trade Tech LLC в отчете «URANIUM Market Study». Для расчета используются последние значения, как из ежемесячного, так и ежеквартального отчета, действующие на дату подачи оферты и/или заключения контракта, в зависимости от того, какой из отчетов является последним. Началом расчетного периода для РР является квартал, в котором осуществлена очередная поставка. Окончанием расчетного периода для РР является квартал, на который приходится пятая годовщина с даты очередной поставки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 публикации индикаторов прогнозных цен лишь одним из официально признанных источников информации, для расчета PP применяются единственные публикуемые значения.</w:t>
      </w:r>
      <w:r>
        <w:br/>
      </w:r>
      <w:r>
        <w:rPr>
          <w:rFonts w:ascii="Times New Roman"/>
          <w:b w:val="false"/>
          <w:i w:val="false"/>
          <w:color w:val="000000"/>
          <w:sz w:val="28"/>
        </w:rPr>
        <w:t>
      D (discount) - дисконт, %;</w:t>
      </w:r>
      <w:r>
        <w:br/>
      </w:r>
      <w:r>
        <w:rPr>
          <w:rFonts w:ascii="Times New Roman"/>
          <w:b w:val="false"/>
          <w:i w:val="false"/>
          <w:color w:val="000000"/>
          <w:sz w:val="28"/>
        </w:rPr>
        <w:t>
      Т (transport and price differential) - дифференциал, учитываемый в зависимости от условий поставки концентрата природного урана в порядке, установленном законодательством о трансфертном ценообразовании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В случае, если контрактом на куплю-продажу концентрата природного урана предусмотрен дисконт, то расчет цены сделки производится без учета маржи трейдера, торгового брокера или агента.</w:t>
      </w:r>
      <w:r>
        <w:br/>
      </w:r>
      <w:r>
        <w:rPr>
          <w:rFonts w:ascii="Times New Roman"/>
          <w:b w:val="false"/>
          <w:i w:val="false"/>
          <w:color w:val="000000"/>
          <w:sz w:val="28"/>
        </w:rPr>
        <w:t>
      Esc (escalation) - коэффициент эскалации;</w:t>
      </w:r>
      <w:r>
        <w:br/>
      </w:r>
      <w:r>
        <w:rPr>
          <w:rFonts w:ascii="Times New Roman"/>
          <w:b w:val="false"/>
          <w:i w:val="false"/>
          <w:color w:val="000000"/>
          <w:sz w:val="28"/>
        </w:rPr>
        <w:t xml:space="preserve">
      2) P = MP x (100% - D): 100% - Т, при этом: </w:t>
      </w:r>
      <w:r>
        <w:br/>
      </w:r>
      <w:r>
        <w:rPr>
          <w:rFonts w:ascii="Times New Roman"/>
          <w:b w:val="false"/>
          <w:i w:val="false"/>
          <w:color w:val="000000"/>
          <w:sz w:val="28"/>
        </w:rPr>
        <w:t>
      Р (price) - цена сделки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MP (market price) - цена с привязкой к рынку - переменная составляющая цены - среднеарифметические значения индикаторов спотовых цен (в отдельности), среднесрочных цен (в отдельности), долгосрочных цен (в отдельности) на концентрат природного урана из официально признанных источников информации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либо любая из их комбинаций, действующих на дату перехода права собственности покупателю. При отсутствии в официально признанных источниках информации индикаторов цен на дату перехода права собственности применяются индикаторы цен, опубликованные на дату, предшествующую дате перехода права собственности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D (discount) - дисконт, %;</w:t>
      </w:r>
      <w:r>
        <w:br/>
      </w:r>
      <w:r>
        <w:rPr>
          <w:rFonts w:ascii="Times New Roman"/>
          <w:b w:val="false"/>
          <w:i w:val="false"/>
          <w:color w:val="000000"/>
          <w:sz w:val="28"/>
        </w:rPr>
        <w:t>
      Т (transport and price differential) - дифференциал, учитываемый в зависимости от условий поставки концентрата природного урана в порядке, установленном законодательством о трансфертном ценообразовании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В случае, если контрактом на куплю-продажу концентрата природного урана предусмотрен дисконт, то расчет цены сделки производится без учета маржи трейдера, торгового брокера или агента.</w:t>
      </w:r>
      <w:r>
        <w:br/>
      </w:r>
      <w:r>
        <w:rPr>
          <w:rFonts w:ascii="Times New Roman"/>
          <w:b w:val="false"/>
          <w:i w:val="false"/>
          <w:color w:val="000000"/>
          <w:sz w:val="28"/>
        </w:rPr>
        <w:t>
      18. В случае, если Р рассчитывается в долларах США за килограмм урана, то к Р, рассчитанной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применяется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а цена сделки рассчитывается по следующей формуле:</w:t>
      </w:r>
      <w:r>
        <w:br/>
      </w: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х С, где:</w:t>
      </w:r>
      <w:r>
        <w:br/>
      </w:r>
      <w:r>
        <w:rPr>
          <w:rFonts w:ascii="Times New Roman"/>
          <w:b w:val="false"/>
          <w:i w:val="false"/>
          <w:color w:val="000000"/>
          <w:sz w:val="28"/>
        </w:rPr>
        <w:t>
      С (conversion factor) - коэффициент перевода фунтов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в килограммы урана, выраженный в фунтах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поделенный на килограмм урана.</w:t>
      </w:r>
      <w:r>
        <w:br/>
      </w:r>
      <w:r>
        <w:rPr>
          <w:rFonts w:ascii="Times New Roman"/>
          <w:b w:val="false"/>
          <w:i w:val="false"/>
          <w:color w:val="000000"/>
          <w:sz w:val="28"/>
        </w:rPr>
        <w:t>
      19. В случае, если валютой платежа является не доллар США, то цена сделки рассчитывается по следующей формуле:</w:t>
      </w:r>
      <w:r>
        <w:br/>
      </w: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х ER, где:</w:t>
      </w:r>
      <w:r>
        <w:br/>
      </w:r>
      <w:r>
        <w:rPr>
          <w:rFonts w:ascii="Times New Roman"/>
          <w:b w:val="false"/>
          <w:i w:val="false"/>
          <w:color w:val="000000"/>
          <w:sz w:val="28"/>
        </w:rPr>
        <w:t>
      ER (exchange rate) - коэффициент перевода доллара США в валюту платежа по рыночному курсу обмена валют, действующему на дату перехода права собственности и определяемому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12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20. При применении одновременно случаев, указанных в пунктах 18 и 19 настоящих Правил, цена сделки рассчитывается по следующей формуле:</w:t>
      </w:r>
      <w:r>
        <w:br/>
      </w:r>
      <w:r>
        <w:rPr>
          <w:rFonts w:ascii="Times New Roman"/>
          <w:b w:val="false"/>
          <w:i w:val="false"/>
          <w:color w:val="000000"/>
          <w:sz w:val="28"/>
        </w:rPr>
        <w:t>
      Р = ((1 - K) х ВР х (100% - D</w:t>
      </w:r>
      <w:r>
        <w:rPr>
          <w:rFonts w:ascii="Times New Roman"/>
          <w:b w:val="false"/>
          <w:i w:val="false"/>
          <w:color w:val="000000"/>
          <w:vertAlign w:val="subscript"/>
        </w:rPr>
        <w:t>1</w:t>
      </w:r>
      <w:r>
        <w:rPr>
          <w:rFonts w:ascii="Times New Roman"/>
          <w:b w:val="false"/>
          <w:i w:val="false"/>
          <w:color w:val="000000"/>
          <w:sz w:val="28"/>
        </w:rPr>
        <w:t>): 100% х Esc + K х SP х (100% - D</w:t>
      </w:r>
      <w:r>
        <w:rPr>
          <w:rFonts w:ascii="Times New Roman"/>
          <w:b w:val="false"/>
          <w:i w:val="false"/>
          <w:color w:val="000000"/>
          <w:vertAlign w:val="subscript"/>
        </w:rPr>
        <w:t>2</w:t>
      </w:r>
      <w:r>
        <w:rPr>
          <w:rFonts w:ascii="Times New Roman"/>
          <w:b w:val="false"/>
          <w:i w:val="false"/>
          <w:color w:val="000000"/>
          <w:sz w:val="28"/>
        </w:rPr>
        <w:t>): 100% - Т) х С х ER.</w:t>
      </w:r>
      <w:r>
        <w:br/>
      </w:r>
      <w:r>
        <w:rPr>
          <w:rFonts w:ascii="Times New Roman"/>
          <w:b w:val="false"/>
          <w:i w:val="false"/>
          <w:color w:val="000000"/>
          <w:sz w:val="28"/>
        </w:rPr>
        <w:t>
      Примечание:</w:t>
      </w:r>
      <w:r>
        <w:br/>
      </w:r>
      <w:r>
        <w:rPr>
          <w:rFonts w:ascii="Times New Roman"/>
          <w:b w:val="false"/>
          <w:i w:val="false"/>
          <w:color w:val="000000"/>
          <w:sz w:val="28"/>
        </w:rPr>
        <w:t>
      * Официально признанные в Республике Казахстан источники информации – Trade Tech LLC и UX Consulting LLC в отношении концентратов природного урана публикуют индикаторы спотовых цен исключительно на закись-окись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В этой связи в отношении прочих концентратов природного урана, отличных от закиси-окиси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применяются аналогичные индикаторы цен в долларах США за фунт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w:t>
      </w:r>
      <w:r>
        <w:br/>
      </w:r>
      <w:r>
        <w:rPr>
          <w:rFonts w:ascii="Times New Roman"/>
          <w:b w:val="false"/>
          <w:i w:val="false"/>
          <w:color w:val="000000"/>
          <w:sz w:val="28"/>
        </w:rPr>
        <w:t>
      ** В случае, если цена сделки, рассчитанная по формуле, установленной в контракте на куплю-продажу концентрата природного урана в соответствии с настоящими Правилами, ниже FP, то в качестве цены сделки применяется значение FP.</w:t>
      </w:r>
      <w:r>
        <w:br/>
      </w:r>
      <w:r>
        <w:rPr>
          <w:rFonts w:ascii="Times New Roman"/>
          <w:b w:val="false"/>
          <w:i w:val="false"/>
          <w:color w:val="000000"/>
          <w:sz w:val="28"/>
        </w:rPr>
        <w:t>
      В случае, если цена сделки, рассчитанная по формуле, установленной в контракте на куплю-продажу концентрата природного урана в соответствии с настоящими Правилами, выше СР, то в качестве цены сделки применяется значение СР. Но, если СР ниже среднеарифметического значения индикаторов спотовых цен на концентрат природного урана из официально признанных источников информации на дату перехода права собственности, уменьшенного на десять процентов, то в качестве цены сделки применяется среднеарифметическое значение индикаторов спотовых цен на концентрат природного урана из официально признанных источников информации на дату перехода права собственности, уменьшенное на десять процентов.</w:t>
      </w:r>
      <w:r>
        <w:br/>
      </w:r>
      <w:r>
        <w:rPr>
          <w:rFonts w:ascii="Times New Roman"/>
          <w:b w:val="false"/>
          <w:i w:val="false"/>
          <w:color w:val="000000"/>
          <w:sz w:val="28"/>
        </w:rPr>
        <w:t>
      Нижний и (или) верхний пределы применяются в качестве цены сделки только в случае, если такие пределы установлены в контракте на куплю-продажу концентрата природного урана.</w:t>
      </w:r>
      <w:r>
        <w:br/>
      </w:r>
      <w:r>
        <w:rPr>
          <w:rFonts w:ascii="Times New Roman"/>
          <w:b w:val="false"/>
          <w:i w:val="false"/>
          <w:color w:val="000000"/>
          <w:sz w:val="28"/>
        </w:rPr>
        <w:t>
      Правила округления коэффициентов при использовании формул для определения цены сделки устанавливаются в контрактах (договорах) купли-продажи концентрата природного урана.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