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830b" w14:textId="08e8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2014 года № 769.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769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(САПП Республики Казахстан, 2008 г., № 2, ст. 24):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Для участия в конкурсе необходимо набрать не менее 50 баллов, по специальности "Общая медицина" – не менее 65 баллов, для поступающих в национальные высшие учебные заведения – не менее 70 баллов, а по группам специальностей "Образование", "Сельскохозяйственные науки" и "Ветеринария" – не менее 60 баллов, в том числе не менее 7 баллов по профильному предмету (не менее 10 баллов по каждому творческому экзамену), а по остальным предметам – не менее 4 баллов.".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