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33bb" w14:textId="71d3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2013 года № 1594 "О Стратегическом плане Министерства здравоохранения Республики Казахстан на 2014 - 2018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2014 года № 687. Утратило силу постановлением Правительства Республики Казахстан от 11 марта 2015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11.03.2015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1594 «О Стратегическом плане Министерства здравоохранения Республики Казахстан на 2014 - 2018 годы» (САПП Республики Казахстан, 2013 г., № 90, ст. 1097)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2014-2018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 и тенденции развития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>. «Повышение эффективности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«Основных параметрах развития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шестнадцать и семнадцать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настоящее время в Республике Казахстан внедрены информационные системы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в 2013 году осуществлены работы по автоматизации 9 государственных услуг, утверждены стандарты и регламенты государственных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девятнадцать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настоящее время в состав Национальной телемедицинской сети входит 190 объектов: Министерство здравоохранения Республики Казахстан, 14 областных больниц, 2 городские больницы, 137 районных центров, 14 республиканских клиник, 6 медицинских ВУЗов, 14 областных и 1 городское управление здравоохранения, РГП на ПХВ «Республиканский центр электронного здравоохранения»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году, по сравнению с 2012 годом, количество телемедицинских консультаций увеличилось на 12 % и составило 17752 консультации (в 2012 году - 15751). Наиболее часто проводились телемедицинские консультации по таким нозологиям, как кардиология (6936 или 39%), пульмонология (2668 или 15%) и неврология (564 или 7%).»;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«Укрепление здоровья граждан и снижение уровня смертности»: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«Эффективная система профилактики, лечения и реабилитации заболеваний»: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9"/>
        <w:gridCol w:w="1368"/>
        <w:gridCol w:w="1479"/>
        <w:gridCol w:w="762"/>
        <w:gridCol w:w="900"/>
        <w:gridCol w:w="762"/>
        <w:gridCol w:w="762"/>
        <w:gridCol w:w="790"/>
        <w:gridCol w:w="956"/>
        <w:gridCol w:w="792"/>
      </w:tblGrid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ГИК по среднесрочному воздействию на бизнес туберкулеза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ВЭФ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8, 9, 10,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1514"/>
        <w:gridCol w:w="1413"/>
        <w:gridCol w:w="865"/>
        <w:gridCol w:w="845"/>
        <w:gridCol w:w="865"/>
        <w:gridCol w:w="1109"/>
        <w:gridCol w:w="683"/>
        <w:gridCol w:w="724"/>
        <w:gridCol w:w="867"/>
      </w:tblGrid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ГИК по среднесрочному воздействию на бизнес ВИЧ/СПИДа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  ВЭФ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ГИК по прозрачности решений, принимаемых государственными органами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  ВЭФ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ГИК по фаворитизму в принятии решений государственными служащими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  ВЭФ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ГИК по общественному доверию политикам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  ВЭФ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«Совершенствование диагностики, лечения и реабилитации основных социально-значимых заболеваний и травм»: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6"/>
        <w:gridCol w:w="623"/>
        <w:gridCol w:w="1090"/>
        <w:gridCol w:w="1090"/>
        <w:gridCol w:w="1172"/>
        <w:gridCol w:w="1172"/>
        <w:gridCol w:w="1396"/>
        <w:gridCol w:w="1274"/>
        <w:gridCol w:w="1233"/>
        <w:gridCol w:w="924"/>
      </w:tblGrid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помощи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835854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860929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860929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941582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4"/>
        <w:gridCol w:w="843"/>
        <w:gridCol w:w="630"/>
        <w:gridCol w:w="630"/>
        <w:gridCol w:w="1034"/>
        <w:gridCol w:w="843"/>
        <w:gridCol w:w="1034"/>
        <w:gridCol w:w="1034"/>
        <w:gridCol w:w="844"/>
        <w:gridCol w:w="844"/>
      </w:tblGrid>
      <w:tr>
        <w:trPr>
          <w:trHeight w:val="30" w:hRule="atLeast"/>
        </w:trPr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удельного веса стационарозамещающих технологии в совокупном объеме стационарной и стационарозамещающей помощи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12-1, 12-2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1"/>
        <w:gridCol w:w="628"/>
        <w:gridCol w:w="887"/>
        <w:gridCol w:w="958"/>
        <w:gridCol w:w="958"/>
        <w:gridCol w:w="934"/>
        <w:gridCol w:w="982"/>
        <w:gridCol w:w="958"/>
        <w:gridCol w:w="888"/>
        <w:gridCol w:w="936"/>
      </w:tblGrid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  инвалидов в медицинские  организации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медицинских  организаций, имеющих  приспособления для инвалидов с ограниченными возможностями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52%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54%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56%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16-1, 16-2, 16-3, 16-4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2"/>
        <w:gridCol w:w="837"/>
        <w:gridCol w:w="837"/>
        <w:gridCol w:w="910"/>
        <w:gridCol w:w="571"/>
        <w:gridCol w:w="863"/>
      </w:tblGrid>
      <w:tr>
        <w:trPr>
          <w:trHeight w:val="30" w:hRule="atLeast"/>
        </w:trPr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16-1. Формирование предложений по совершенствованию правовой базы деятельности общественных объединений инвалидов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16-2. Предоставление рабочих мест инвалидам определенной группы в регистратуре поликлиник, гардеробе, архиве и организационно-методическом кабинете, справочной медицинских   организаций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16-3. Оснащение медицинских организаций средствами для передвижения по коридорам и гинекологическими  креслами с приспособлениями для лиц с ограниченными возможностями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16-4. Наличие в медицинских организациях приспособлений для удобства лиц с ограниченными возможностями (наличие удобных пандусов, поручней, лестниц с рифлеными перилами, ограничение контрастной краской концов лестничных ступенек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Задачу 1.1.3 «Недопущение роста инфекционной заболеваемости»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1732"/>
        <w:gridCol w:w="1657"/>
        <w:gridCol w:w="1056"/>
        <w:gridCol w:w="1097"/>
        <w:gridCol w:w="1109"/>
        <w:gridCol w:w="897"/>
        <w:gridCol w:w="897"/>
        <w:gridCol w:w="1028"/>
        <w:gridCol w:w="115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Недопущение роста инфекционной заболеваемости</w:t>
            </w:r>
          </w:p>
        </w:tc>
      </w:tr>
      <w:tr>
        <w:trPr>
          <w:trHeight w:val="540" w:hRule="atLeast"/>
        </w:trPr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 острым вирусным гепатитом 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тыс. нас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 острым вирусным гепатитом 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тыс. нас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вакцинацией населения, подлежащего профилактике против вирусного гепатита 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вакцинацией населения, подлежащего профилактике против вирусного гепатита 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эффективности системы здравоохранения»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конкурентоспособности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«Совершенствование управления и финансирования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1790"/>
        <w:gridCol w:w="1651"/>
        <w:gridCol w:w="1069"/>
        <w:gridCol w:w="1086"/>
        <w:gridCol w:w="1086"/>
        <w:gridCol w:w="865"/>
        <w:gridCol w:w="865"/>
        <w:gridCol w:w="1001"/>
        <w:gridCol w:w="1137"/>
      </w:tblGrid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автоматизированных государственных услуг МЗ РК и ведомств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к-во услуг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«Повышение эффективности межсекторального и межведомственного взаимодействия по вопросам охраны здоровья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 «Межсекторальное взаимодействие по вопросам здорового образа жизни и снижения уровня социально-значимых заболеваний, обусловленных поведенческими факторами»: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на республиканском уровне телевизионной государственной программы «Саламатты Қазақстан», посвященной вопросам развития здравоохранения, на государственном и русском языках» аббревиатуру «МКИ» заменить аббревиатурой «МК»;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1.3 «Межсекторальное взаимодействие по вопросам экстренной медико-спасательной помощи при чрезвычайных ситуациях»: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9"/>
        <w:gridCol w:w="3160"/>
        <w:gridCol w:w="3431"/>
      </w:tblGrid>
      <w:tr>
        <w:trPr>
          <w:trHeight w:val="30" w:hRule="atLeast"/>
        </w:trPr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обеспечение эксплуатации санитарных вертолетов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единой бюджетной распределяемой программы</w:t>
            </w:r>
          </w:p>
        </w:tc>
      </w:tr>
    </w:tbl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2"/>
        <w:gridCol w:w="3160"/>
        <w:gridCol w:w="34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1.5 Межсекторальное взаимодействие по вопросам профилактики особо опасных инфекций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1.5.1.</w:t>
            </w:r>
          </w:p>
        </w:tc>
      </w:tr>
      <w:tr>
        <w:trPr>
          <w:trHeight w:val="30" w:hRule="atLeast"/>
        </w:trPr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санитарно-разъяснительной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переносчиков ККГЛ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Жамбылской,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«Расшифровка аббревиатур»: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«МТСЗ - Министерство труда и социальной защиты населения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«МТСЗН - Министерство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«Обеспечение деятельности уполномоченного органа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количество разработанных государственных общеобязательных стандартов образования» цифры «11»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количество разработанных типовых учебных программ» цифры «11» заменить цифрами «19»;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103 «Проведение социологических, аналитических исследований и оказание консалтинговых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проведенных исследований и выполненных работ» цифру «8» заменить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4"/>
        <w:gridCol w:w="1739"/>
        <w:gridCol w:w="780"/>
        <w:gridCol w:w="582"/>
        <w:gridCol w:w="667"/>
        <w:gridCol w:w="527"/>
        <w:gridCol w:w="442"/>
        <w:gridCol w:w="244"/>
        <w:gridCol w:w="245"/>
      </w:tblGrid>
      <w:tr>
        <w:trPr>
          <w:trHeight w:val="30" w:hRule="atLeast"/>
        </w:trPr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с НПО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5"/>
        <w:gridCol w:w="1792"/>
        <w:gridCol w:w="766"/>
        <w:gridCol w:w="572"/>
        <w:gridCol w:w="656"/>
        <w:gridCol w:w="518"/>
        <w:gridCol w:w="434"/>
        <w:gridCol w:w="268"/>
        <w:gridCol w:w="269"/>
      </w:tblGrid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с НПО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(тем)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«Ориентировочное количество подготовленных методических рекомендаций, отчетов по проведенным социологическим, аналитическим исследованиям и консалтинговым услугам» цифру «8» заменить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«Средняя стоимость проведения одного исследования» цифры «35 950,5» заменить цифрами «36 390»;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104 «Обеспечение функционирования информационных систем и информационно-техническое обеспечение государственных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проведенных телемедицинских консультаций» цифры «11 000» заменить цифрами «17 280»;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«12 905 516» заменить цифрами «4 853 961»;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«Подготовка специалистов в организациях технического и профессионального, послесреднего образования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«Предполагаемый среднегодовой контингент учащихся-стипендиатов (в том числе стипендиаты из Афганской Республики)» цифры «1 128» заменить цифрами «1 172»;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стипендии студента колледжа (без надбавок)» цифры «12 188» заменить цифрами «13 407»;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повышения государственной стипендии студенту колледжа, имеющего по результатам экзаменационной сессии только оценки «отлично» к стипендии студента колледжа (без надбавок)» цифры «1 828,2» заменить цифрами «2 011»;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повышения государственной стипендии слепому студенту, к стипендии студента колледжа (без надбавок)» цифры «9141» заменить цифрами «10055»;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повышения государственной стипендии студенту колледжа из числа детей-сирот и детей, оставшихся без попечения родителей, но находящемуся под опекой (попечительством) граждан к стипендии студентов колледжей (без надбавок)» цифры «3 656,4» заменить цифрами «4 022»;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стипендии обучающегося из Афганистана» цифры «24 376» заменить цифрами «26 814»;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«621 652» заменить цифрами «638 874»;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«Подготовка специалистов с высшим, послевузовским образованием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по программам резидентуры» цифры «1 500» заменить цифрами «1 000»;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специалистов, получающих послевузовское профессиональное образование (докторантов, докторантов PhD, аспирантов, магистрантов, клинических ординаторов и слушателей резидентуры):» цифры «3 466» заменить цифрами «2 966»;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государственной стипендии»: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«студентам» цифры «15 235» заменить цифрами «16 759»;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«интернам» цифры «27 596» заменить цифрами «30 356»;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«обучающимся из Афганистана» цифры «30 470» заменить цифрами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«33 517»;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«магистрантам, слушателям резидентуры (клиническим ординаторам)» цифры «44 772» заменить цифрами «49 249»;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«докторантам» цифры «59 636» заменить цифрами «65 599»;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повышения государственной стипендии студентам, имеющим по результатам экзаменационной сессии только оценки «отлично» цифры «2 285,25» заменить цифрами «2 513,8»;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повышения государственной стипендии студентам и магистрантам, из числа детей-сирот и детей, оставшихся без попечения родителей, но находящихся под опекой (попечительством) граждан» цифры «4 570,2» заменить цифрами «5 027,7»;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повышения государственной стипендии студентам и магистрантам, получающим государственные именные стипендии» цифры «6 855,3» заменить цифрами «7 541»;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повышения государственной стипендии обучающимся, которым назначена стипендия Президента Республики Казахстан» цифры «15 235» заменить цифрами «16 759»;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«27 115 541» заменить цифрами «27 604 601»;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«30 480 856» заменить цифрами «31 480 856»;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006 «Обеспечение санитарно-эпидемиологического благополучия населения на республиканском уровне»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«Хранение специального медицинского резерва» (секретно):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«62 380» заменить цифрами «63 958»;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«Обеспечение и расширение гарантированного объема бесплатной медицинской помощи, финансируемых за счет местного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«241 009 222» заменить цифрами «247 849 623»;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подпрограмме 101 «Закуп лекарственных средств, вакцин и других иммунобиологических препаратов»: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6"/>
        <w:gridCol w:w="851"/>
        <w:gridCol w:w="1527"/>
        <w:gridCol w:w="1404"/>
        <w:gridCol w:w="1869"/>
        <w:gridCol w:w="1618"/>
        <w:gridCol w:w="1463"/>
        <w:gridCol w:w="538"/>
        <w:gridCol w:w="654"/>
      </w:tblGrid>
      <w:tr>
        <w:trPr>
          <w:trHeight w:val="1875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4 631 786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4 925 729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5 224 225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5 290 089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5 309 900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1571"/>
        <w:gridCol w:w="999"/>
        <w:gridCol w:w="999"/>
        <w:gridCol w:w="972"/>
        <w:gridCol w:w="999"/>
        <w:gridCol w:w="972"/>
        <w:gridCol w:w="1572"/>
        <w:gridCol w:w="1791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вакцинацией детей до 18 лет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6"/>
        <w:gridCol w:w="1568"/>
        <w:gridCol w:w="997"/>
        <w:gridCol w:w="997"/>
        <w:gridCol w:w="969"/>
        <w:gridCol w:w="997"/>
        <w:gridCol w:w="970"/>
        <w:gridCol w:w="1569"/>
        <w:gridCol w:w="1787"/>
      </w:tblGrid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показателя заболеваемостью корью не более 1,0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гыс. нас.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4"/>
        <w:gridCol w:w="1399"/>
        <w:gridCol w:w="1400"/>
        <w:gridCol w:w="1400"/>
        <w:gridCol w:w="1645"/>
        <w:gridCol w:w="1422"/>
        <w:gridCol w:w="1914"/>
        <w:gridCol w:w="506"/>
        <w:gridCol w:w="530"/>
      </w:tblGrid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вакцины на 1 прививаемого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1 2 520,2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2 382,25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3 273,4 2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3 431,13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«54 625 243» заменить цифрами «43 698 243»;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«295 634 465» заменить цифрами «291 547 866»;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«Капитальные расходы Министерства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1"/>
        <w:gridCol w:w="790"/>
        <w:gridCol w:w="790"/>
        <w:gridCol w:w="790"/>
        <w:gridCol w:w="990"/>
        <w:gridCol w:w="590"/>
        <w:gridCol w:w="590"/>
        <w:gridCol w:w="591"/>
        <w:gridCol w:w="448"/>
      </w:tblGrid>
      <w:tr>
        <w:trPr>
          <w:trHeight w:val="30" w:hRule="atLeast"/>
        </w:trPr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 организаций территориальных подразделений Комитета санитарно-эпидемиологического надзора МЗ РК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2"/>
        <w:gridCol w:w="836"/>
        <w:gridCol w:w="1536"/>
        <w:gridCol w:w="1536"/>
        <w:gridCol w:w="901"/>
        <w:gridCol w:w="1062"/>
        <w:gridCol w:w="1127"/>
      </w:tblGrid>
      <w:tr>
        <w:trPr>
          <w:trHeight w:val="30" w:hRule="atLeast"/>
        </w:trPr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материально-технического оснащения одной организации территориального подразделения Комитета государственного санитарно-эпидемиологического надзора МЗ РК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6 245, 3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9 298,4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«368 994» заменить цифрами «95 463»;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«Повышение квалификации и переподготовка кадров государственных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специалистов, направленных на повышение квалификации и переподготовку за рубеж» графы цифры «151» заменить цифрами «143»;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специалистов, направленных на повышение квалификации и переподготовку внутри страны» цифры «15 203» заменить цифрами «14 819»;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привлеченных специалистов из-за рубежа» цифры «15» заменить цифрами «27»;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повышения квалификации и переподготовки 1 специалиста за рубежом» цифры «2 215» заменить цифрами «2 213»;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привлечения 1 специалиста из-за рубежа» цифры «2 582» заменить цифрами «2 101»;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«1 390 668» заменить цифрами «1 364 270»;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«Услуги по судебно-медицинской экспертизе»: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«Средняя стоимость одной судебно-медицинской экспертизы» цифры «13 826,7» заменить цифрами «14 922»;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«2 498  213» заменить цифрами «2 696 135»;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«Создание информационных систем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«2014 г.» строки «объем бюджетных расходов по программе» цифры «4 299 837» заменить цифрами «4 837 874»;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«Капитальные расходы государственных организаций здравоохранения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организаций, финансируемых на капитальный ремонт» цифры «10» заменить цифрой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оснащаемых организаций» цифры «45» заменить цифрами «17»;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«6 911 968» заменить цифрами «6 163 327»;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«Строительство и реконструкция объектов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«2 648 248» заменить цифрами «2 653 713»;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029 «Реформирование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004 «За счет внешних займов»: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«843 041» заменить цифрами «1 020 754»;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«За счет софинансирования внешних займов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«5 529 984» заменить цифрами «6 280 180»;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«6 373 025» заменить цифрами «7 300 934»;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«Внедрение международных стандартов в области больничного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«2 066 768» заменить цифрами «2 400 897»;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«Обеспечение гарантированного объема бесплатной медицинской помощи, за исключением направлений, финансируемых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6"/>
        <w:gridCol w:w="1060"/>
        <w:gridCol w:w="1051"/>
        <w:gridCol w:w="1411"/>
        <w:gridCol w:w="1401"/>
        <w:gridCol w:w="1432"/>
        <w:gridCol w:w="1583"/>
        <w:gridCol w:w="722"/>
        <w:gridCol w:w="644"/>
      </w:tblGrid>
      <w:tr>
        <w:trPr>
          <w:trHeight w:val="348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медицинской помощи, оказанной в форме 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стационарозамещающей помощи в рамках ГОБМП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здравоохранения, вошедших в систему финансирования из средств республиканского бюджета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3 246 712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2 026 390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2 016 688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оказанной стационарной медицинской помощи в рамках ГОБМП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2 289 529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1512630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1482377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оказанной стационаро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замещающей медицинской помощи в рамках ГОБМП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957 183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513 760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534 310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5"/>
        <w:gridCol w:w="851"/>
        <w:gridCol w:w="793"/>
        <w:gridCol w:w="994"/>
        <w:gridCol w:w="995"/>
        <w:gridCol w:w="995"/>
        <w:gridCol w:w="822"/>
        <w:gridCol w:w="995"/>
        <w:gridCol w:w="1370"/>
      </w:tblGrid>
      <w:tr>
        <w:trPr>
          <w:trHeight w:val="30" w:hRule="atLeast"/>
        </w:trPr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удельного веса стационаро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замещающих технологий в совокупном объеме стационарной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стационаро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замещающей помощи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8"/>
        <w:gridCol w:w="1272"/>
        <w:gridCol w:w="1490"/>
        <w:gridCol w:w="1048"/>
        <w:gridCol w:w="908"/>
        <w:gridCol w:w="908"/>
        <w:gridCol w:w="909"/>
        <w:gridCol w:w="563"/>
        <w:gridCol w:w="674"/>
      </w:tblGrid>
      <w:tr>
        <w:trPr>
          <w:trHeight w:val="30" w:hRule="atLeast"/>
        </w:trPr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высокоспециализи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рованной и специализи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рованной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в форме консультативно-диагности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помощи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835 854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860 929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860 929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887 532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7"/>
        <w:gridCol w:w="1279"/>
        <w:gridCol w:w="1499"/>
        <w:gridCol w:w="1056"/>
        <w:gridCol w:w="916"/>
        <w:gridCol w:w="916"/>
        <w:gridCol w:w="916"/>
        <w:gridCol w:w="566"/>
        <w:gridCol w:w="595"/>
      </w:tblGrid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специализированной медицинской помощи, оказанной в форме консультативно-диагности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помощи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835 854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860 929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860 929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887 532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«Средняя стоимость лечения 1 больного за рубежом» цифры «13 200,8» заменить цифрами «15 759,0»;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«213 688 823» заменить цифрами «223 617 656»;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984"/>
        <w:gridCol w:w="1953"/>
        <w:gridCol w:w="1953"/>
        <w:gridCol w:w="974"/>
        <w:gridCol w:w="843"/>
        <w:gridCol w:w="961"/>
        <w:gridCol w:w="962"/>
        <w:gridCol w:w="1032"/>
      </w:tblGrid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 по программе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389 541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2 034 381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3 011 693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2299"/>
        <w:gridCol w:w="937"/>
        <w:gridCol w:w="1047"/>
        <w:gridCol w:w="1069"/>
        <w:gridCol w:w="1069"/>
        <w:gridCol w:w="1289"/>
        <w:gridCol w:w="1289"/>
        <w:gridCol w:w="1487"/>
        <w:gridCol w:w="1247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 «Целевые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органов»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квалифицированных кадров отрасли здравоохранения с техническим и профессиональным, послесредним образованием. Социальная поддержка учащихся медицинских колледжей в период получения ими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/ 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 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стипендиатов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9 399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10%-ным повышением размера стипендий  обучающихся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 по программе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069 «Целевой вклад в АОО «Назарбаев Университет»: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виде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«текущая/развитие» слово «развитие» заменить словом «текущее»: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103 «Межсекторальное и межведомственное взаимодействие по вопросам охраны здоровья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«3 337 756» заменить цифрами «4 121 778»;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«655 688 670» заменить цифрами «645 560 616»;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«608 525 011» заменить цифрами «595 925 546»;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«47 163 659» заменить цифрами «49 635 070».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