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cb1" w14:textId="17a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Рамочной договоренности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2014 года № 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Рамочной договоренности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Рамочную договоренность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Рамочная договоренность</w:t>
      </w:r>
      <w:r>
        <w:br/>
      </w:r>
      <w:r>
        <w:rPr>
          <w:rFonts w:ascii="Times New Roman"/>
          <w:b/>
          <w:i w:val="false"/>
          <w:color w:val="000000"/>
        </w:rPr>
        <w:t>
о партнерстве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по усилению сотрудничества, направленного на содействие</w:t>
      </w:r>
      <w:r>
        <w:br/>
      </w:r>
      <w:r>
        <w:rPr>
          <w:rFonts w:ascii="Times New Roman"/>
          <w:b/>
          <w:i w:val="false"/>
          <w:color w:val="000000"/>
        </w:rPr>
        <w:t>
устойчивому развитию и росту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Настоящая Рамочная договоренность о партнерстве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Рамочная договоренность) заключается между Правительством Республики Казахстан (далее – Правительство) и Европейским Банком Реконструкции и Развития (далее – ЕБРР) – далее в отдельности именуемые «Сторона» и вместе именуемые «Стороны».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ЕБРР является международным финансовым институтом, учрежденным в соответствии с международным правом Соглашением об учреждении ЕБРР от 29 мая 1990 года (далее – Соглашение ЕБРР) цель которого заключается в содействии переходу стран к открытой рыночной экономике и развитию частного предпринимательства в странах, в которых работает ЕБРР;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Правительство намерено усилить процесс экономических реформ, в том числе путем стимулирования иностранных и местных инвестиций, проведения структурных реформ и диверсификации экономики для обеспечения устойчивого роста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Правительство имеет намерение усилить давнее партнерство с ЕБРР в целях развития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ЕБРР и Правительство намереваются подписать настоящую Рамочную договоренность, которая будет основой для усиления сотрудничества в целях содействия экономического развития, в том числе за счет использования инвестиционных инструментов, инвестиционных грантов, технической помощи и политического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договорились о нижеследующем: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 Цель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Целью настоящей Рамочной договоренности является усиление на неисключительной основе сотрудничества между Сторонами в целях содействия диверсификации и модернизации экономики Казахстана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(i) привлечения инвестиций преимущественно в несырьевые сектора экономики; (ii) развития финансового сектора; (iii) развития частного предпринимательства и инноваций; (iv) развития малого и среднего бизнеса; (v) институционального развития и развития человеческого капитала; (vi) совершенствования государственных услуг и мер по обеспечению устойчивого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реформ Правительством будут создана соответствующая институциональная база и проводиться государственная политика, направленная на развитие благоприятного инвестиционного и делового климата, включая упрощение разрешительной системы (в том числе в отношении трудовых разрешений), обеспечение прозрачной нормативной правовой базы, защиту прав собственности, совершенствование системы разрешения инвестиционных споров, обеспечение развития судебной системы, соответствующей международно-признанным нормам и практике, создание прозрачной системы таможенного и налогового администрирования, а также создание равных условий для инвесторов.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 Сферы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Сферы сотрудничества в рамках настоящей Рамочной договоренности будут совместно определяться Сторонами с учетом внутренних правил и процедур. Стороны могут привлекать другие международные финансовые институты для участия в реализации мер, предусмотренных в настоящей Рамочной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рамках настоящей Рамочной договоренности Стороны будут сотрудничать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развитие финансового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повышение роли частного сектора в экономике, развитие малого и среднего бизнеса, развитие делового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стимулирование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привлечение инвестиций и развитие государственного 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устойчивое и экологическое региональное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(vi) диалог и оказание содействия в проведении институциональных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(vii) повышение энергоэффективности и развитие зеленой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Правительством при сотрудничестве и содействии ЕБРР и других заинтересованных сторон будут разработаны программы развития (далее – программы), направленные на проведение реформ в сферах, определенных в разделе 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Реализация программ будет финансироваться из общей суммы предварительно в размере 500 миллиардов тенге, которая будет выделена Правительством в соответствии с законодательством Республики Казахстан для содействия диверсификации экономики, в том числе по направлениям, указанным в пункте 2.2. настоящей Рамочной договоренности. Механизмы распределения из вышеуказанных средств будут определяться на индивидуальной основе и в соответствии с отдельными соглашениями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ЕБРР в рамках и через инструменты Страновой стратегии для Казахстана, принятой Советом директоров ЕБРР, и в соответствии с внутренними правилами, процедурами и согласованиями ЕБРР,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(i) организовывать предоставление консультационной поддержки и технической помощи в разработке и реализации программ; (ii) предоставлять оперативную поддержку; (iii) предоставлять займы и другую финансовую поддержку в соответствии с внутренними процедурами и правилами (последний годовой объем операций ЕБРР в Казахстане составил порядка 550 миллионов долларов США; ЕБРР в будущем ожидает увеличение ежегодного объема своих операций на основе роста проектного спроса и положительного влияния со-финансирования со стороны Правительства в соответствии с настоящей Рамочной договоренностью; (iv) оказывать поддержку в развитии государственного частного партнерства; (v) оказывать поддержку в проведении мониторинга и оценке реализации проектов, ведущихся под руководством ЕБРР, в соответствии с внутренней политикой, процедурами и правилами ЕБРР; и vi) осуществлять сотрудничество с другими партнерами по развитию и заинтересованными сторонами.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 Механизмы реализации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Правительство учредит Координационный совет для настоящей Рамочной договоренности, в состав которого, помимо прочих, войдут представители Правительства и ЕБРР. Данный совет будет выполнять функции обзора ключевых мер политики и общего надзора над реализацией программ, а также содействовать эффективному процессу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функции Координационного совета будут определены по согласованию с заинтересованными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Все решения Координационного совета, операции и деятельность, реализуемые в соответствии с настоящей Рамочной договоренностью, будут подлежать (i) внутренней политике, процедурам и согласованию Сторон и (ii) заключению отдельных правовых соглашений между Сторонами и/или соглашений между ЕБРР и бенефициаром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Правительство создаст группы реализации с участием министерств/агентств, которые будут координировать реализацию программ. Состав групп будет определен по согласованию с заинтересованными сторонами.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 Обязательства сторон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Настоящая Рамочная договоренность не налагает никаких обязательств, связанных с финансированием для любой из Сторон. Любое такое обязательство должно быть отражено в отдельных соглашениях, которые могут быть введены Сторонами в соответствии с настоящей Рамочной договоренностью. Такие обязательства и соглашения подлежат соответствующему внутреннему согласованию, политике и процедурам Сторон. Настоящая Рамочная договоренность не налагает обязательств для любой из Сторон для предоставления преимущественного положения другой Стороне.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5. Порядок вступления в силу, внесения изменений, прекращения действия настоящей Рамочной договоренности и другие вопросы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Настоящая Рамочная договоренность вступает в силу с момента подписания Сторонами и действует до 31 декабря 2017 года. Срок действия настоящей Рамочной договоренности может быть продлен по взаимному согласию Сторон в письменной форме. Рамочная договоренность может быть расторгнута любой из Сторон посредством направления письменного уведомления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настоящую Рамочную договоренность могут быть внесены поправки посредством письменного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Любой спор, возникающий из/или в связи с толкованием или применением какого-либо положения настоящей Рамочной договоренности, будет решен мирно, путем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Ничто в настоящей Рамочной договоренности не является и не может быть истолковано как отказ или изменения привилегий, иммунитетов и льгот, предоставленных ЕБРР в рамках Соглашения ЕБРР, международными конвенциями или любыми применимыми законами.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Стороны, каждая действуя через своего уполномоченного представителя, заключили настоящую Рамочную договоренность в городе Астане, Республика Казахстан ___ мая 2014 года в двух экземплярах на английском, казахском и русском языке, при этом английский язык имеет преимущественную силу.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Европейский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Реконструкции и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