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8bfb" w14:textId="5008b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Китайской Народной Республики о сотрудничестве в области предупреждения и ликвидации чрезвычайных ситуаций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2014 года № 514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Китайской Народной Республики о сотрудничестве в области предупреждения и ликвидации чрезвычайных ситуаций.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по чрезвычайным ситуациям Республики Казахстан Божко Владимира Карповича подписать от имени Правительства Республики Казахстан Соглашение между Правительством Республики Казахстан и Правительством Китайской Народной Республики о сотрудничестве в области предупреждения и ликвидации чрезвычайных ситуаций,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мая 2014 года № 514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Китайской Народной Республики о сотрудничестве в области</w:t>
      </w:r>
      <w:r>
        <w:br/>
      </w:r>
      <w:r>
        <w:rPr>
          <w:rFonts w:ascii="Times New Roman"/>
          <w:b/>
          <w:i w:val="false"/>
          <w:color w:val="000000"/>
        </w:rPr>
        <w:t>
предупреждения и ликвидации чрезвычайных ситуаций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Китайской Народной Республики, в дальнейшем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целями и принципами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добрососедстве, дружбе и сотрудничестве между Республикой Казахстан и Китайской Народной Республикой от 23 декабря 2002 года, желая укреплять дружеские отношения между двумя государствами,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целей и задач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государств-членов Шанхайской организации сотрудничества о взаимодействии при оказании помощи в ликвидации чрезвычайных ситуаций от 26 октября 2005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признавая, что сотрудничество в области предупреждения и ликвидации чрезвычайных ситуаций может содействовать благосостоянию и национальной безопасности государств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сознавая опасность, которую несут для государств Сторон чрезвычайные ситуации,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пользу для государств Сторон обмена научно-технической информацией в области предупреждения и ликвидации чрезвычайных ситуаций,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возможность возникновения чрезвычайных ситуаций, которые не могут быть ликвидированы силами и средствами одной из Сторон, и вызываемую этим потребность в скоординированных действиях обоих государств с целью предупреждения и ликвидации чрезвычайных ситуаций,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роль Организации Объединенных Наций, других международных организаций в области предупреждения и ликвидации чрезвычайных ситуаций,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  <w:r>
        <w:br/>
      </w:r>
      <w:r>
        <w:rPr>
          <w:rFonts w:ascii="Times New Roman"/>
          <w:b/>
          <w:i w:val="false"/>
          <w:color w:val="000000"/>
        </w:rPr>
        <w:t>
Термины, используемые в настоящем Соглашении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Термины, используемые в настоящем Соглашении, имеют следующие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запрашивающая Сторона – Сторона, которая обращается к другой Стороне с просьбой о направлении групп по оказанию помощи, оснащения и материалов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предоставляющая Сторона – Сторона, которая удовлетворяет просьбу другой Стороны о направлении группы по оказанию помощи, оснащения и материалов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– орган, назначаемый каждой из Сторон для руководства работами, связанными с реализацией настоящего Соглашения, и их координации;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группа по оказанию помощи – организованная группа специалистов (при необходимости с кинологической группой) предоставляющей Стороны, предназначенная для оказания помощи в ликвидации чрезвычайных ситуаций и обеспеченная необходимым оснащением, в которую при согласии запрашивающей Стороны может быть включен военный персонал;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чрезвычайная ситуация – обстановка на определенной территории, сложившаяся в результате аварии, бедствия или катастрофы, которые повлекли или могут повлечь гибель людей, ущерб их здоровью, окружающей среде и объектам хозяйствования, значительные материальные потери и нарушение условий жизнедеятельности людей;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предупреждение чрезвычайных ситуаций – комплекс мероприятий, направленных на максимально возможное уменьшение риска возникновения чрезвычайных ситуаций, а также сохранение здоровья людей, снижение размеров ущерба окружающей среде и материальных потерь;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ликвидация чрезвычайной ситуации – аварийно-спасательные и другие неотложные работы, проводимые при возникновении чрезвычайной ситуации и направленные на спасение жизни и сохранение здоровья людей, снижение размеров ущерба окружающей среде и материальных потерь, а также локализацию зоны чрезвычайной ситуации, прекращение действия характерных для нее опасных факторов;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зона чрезвычайной ситуации – территория государства запрашивающей Стороны, на которой сложилась чрезвычайная ситуация;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аварийно-спасательные работы – действия по спасению людей, материальных и культурных ценностей, защите окружающей среды в зоне чрезвычайных ситуаций, локализации чрезвычайных ситуаций и ликвидации или доведению до минимально возможного уровня воздействия характерных для них опасных факторов;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– материалы, технические и транспортные средства, снаряжение группы по оказанию помощи и личное снаряжение членов группы, предназначенные для ликвидации чрезвычайной ситуации, за исключением оружия и боеприпасов;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материалы обеспечения – материальные средства, предназначенные для бесплатного распределения среди населения, пострадавшего в результате чрезвычайной ситуации.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  <w:r>
        <w:br/>
      </w:r>
      <w:r>
        <w:rPr>
          <w:rFonts w:ascii="Times New Roman"/>
          <w:b/>
          <w:i w:val="false"/>
          <w:color w:val="000000"/>
        </w:rPr>
        <w:t>
Уполномоченные органы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для реализации настоящего Соглашения назначают уполномоченные органы: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– Министерство по чрезвычайным ситуациям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Китайской стороны – Министерство гражданской администрации Китайской Народной Республики, Министерство коммерции Китайской Народной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незамедлительно уведомляют друг друга по дипломатическим каналам об изменениях в названиях своих уполномоченных органов и передаче их функций другим органам и/или назначении новых уполномоченных органов. 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Принципы и формы сотрудничества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сотрудничают в соответствии с положениями настоящего Соглашения с соблюдением общепризнанных принципов и норм международного права, а также законодательствами государств Сторон в целях незамедлительного предоставления помощи в ликвидации чрезвычайных ситуаций. Сотрудничество в рамках настоящего Соглашения обуславливается наличием у каждой из Сторон необходимых средств и предусматривает: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и проведение мониторинга опасных техногенных процессов и природных явлений;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взаимное оповещение о состоянии потенциально опасных объектов и окружающей среды, при угрозе возникновения и возникновении чрезвычайных ситуаций, ходе их развития и возможных последствиях, принимаемых мерах по их ликвидации;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регулярный обмен информацией о мониторинге и прогнозировании чрезвычайных ситуаций природного и техногенного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опытом организации подготовки населения к действиям в чрезвычайных ситуациях, в том числе по оказанию первой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и координацию взаимодействия соответствующих государственных органов при ликвидации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опытом по оценке риска для окружающей среды и населения в связи с возможными загрязнениями в результате промышленных аварий, катастроф и стихийных бедствий;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оперативное оповещение о возможном возникновении стихийных бедствий на трансграничных реках;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совместное планирование, разработку и осуществление научно-исследовательских проектов, обмен научно-технической литературой и результатами исследовательских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информацией, периодическими изданиями, методической и другой литературой, видео- и фотоматериалами, а также технологиями;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совместных конференций, семинаров, рабочих совещаний, учений и тренировок;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взаимодействия между уполномоченными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взаимной помощи при оснащении групп по оказанию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взаимной помощи при ликвидации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другую деятельность в области предупреждения и ликвидации чрезвычайных ситуаций, которая согласовывается уполномоченными органами.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  <w:r>
        <w:br/>
      </w:r>
      <w:r>
        <w:rPr>
          <w:rFonts w:ascii="Times New Roman"/>
          <w:b/>
          <w:i w:val="false"/>
          <w:color w:val="000000"/>
        </w:rPr>
        <w:t>
Сотрудничество между организациями и учреждениями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содействуют сотрудничеству между государственными органами, иными организациями, юридическими и физическими лицами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Государственные органы, иные организации и учреждения Сторон, осуществляющие деятельность в области предупреждения и ликвидации чрезвычайных ситуаций могут участвовать в деятельности по реализации настоящего Cоглашения. 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  <w:r>
        <w:br/>
      </w:r>
      <w:r>
        <w:rPr>
          <w:rFonts w:ascii="Times New Roman"/>
          <w:b/>
          <w:i w:val="false"/>
          <w:color w:val="000000"/>
        </w:rPr>
        <w:t>
Оказание помощи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случаях возникновения чрезвычайной ситуации или появления угрозы ее возникновения на территории государства одной из Сторон, эта Сторона может обратиться с запросом о предоставлении помощи к другой Стороне.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оказывают друг другу помощь в соответствии со своими возможностями и на основе добровольности. Условия предоставления помощи определяются по договоренности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Помощь предоставляется на основании письменного запроса, в котором запрашивающая Сторона указывает место, время, характер, масштабы и состояние чрезвычайных ситуаций на текущий момент, приоритеты запрашиваемой помощи, а также информацию о поступившей или поступающей международной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Предоставляющая Сторона в кратчайшие сроки рассматривает запрос и информирует запрашивающую Сторону о возможности, объеме и условиях предоставления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Запрашивающая Сторона обеспечивает справедливое и рациональное распределение материалов обеспечения среди пострадавшего населения без какой-либо дискриминации по расовому, национальному, религиозному, языковому или другому признаку. Запрашивающая Сторона информирует предоставляющую Сторону о целевом использовании материалов обеспечения, полученных в качестве помощи. 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  <w:r>
        <w:br/>
      </w:r>
      <w:r>
        <w:rPr>
          <w:rFonts w:ascii="Times New Roman"/>
          <w:b/>
          <w:i w:val="false"/>
          <w:color w:val="000000"/>
        </w:rPr>
        <w:t>
Виды помощи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Помощь в ликвидации чрезвычайных ситуаций оказывается путем направления групп по оказанию помощи, оснащения, материалов обеспечения либо в иной запрашиваемой форме. На оснащениях и одежде спасателей должны быть нанесены отличительные знаки государства предоставляющей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Руководство группами по оказанию помощи осуществляется уполномоченным органом запрашивающей Стороны через руководителей этих групп.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Запрашивающая Сторона информирует руководителей групп по оказанию помощи предоставляющей Стороны об обстановке, сложившейся в зоне чрезвычайной ситуации и на конкретных участках работ, при необходимости обеспечивает эти группы переводчиками и средствами связи, а также обеспечивает безопасность, скорую медицинскую помощь и осуществляет координацию их действий.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Оснащение групп по оказанию помощи должно быть достаточным для ведения автономных действий в зоне чрезвычайной ситуации не менее 72 часов. По окончании запасов оснащения запрашивающая Сторона обеспечивает указанные группы необходимыми средствами для их дальнейшей работы. </w:t>
      </w:r>
    </w:p>
    <w:bookmarkEnd w:id="13"/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  <w:r>
        <w:br/>
      </w:r>
      <w:r>
        <w:rPr>
          <w:rFonts w:ascii="Times New Roman"/>
          <w:b/>
          <w:i w:val="false"/>
          <w:color w:val="000000"/>
        </w:rPr>
        <w:t>
Условия пропуска через государственную границу групп</w:t>
      </w:r>
      <w:r>
        <w:br/>
      </w:r>
      <w:r>
        <w:rPr>
          <w:rFonts w:ascii="Times New Roman"/>
          <w:b/>
          <w:i w:val="false"/>
          <w:color w:val="000000"/>
        </w:rPr>
        <w:t>
по оказанию помощи и режим их пребывания на территории</w:t>
      </w:r>
      <w:r>
        <w:br/>
      </w:r>
      <w:r>
        <w:rPr>
          <w:rFonts w:ascii="Times New Roman"/>
          <w:b/>
          <w:i w:val="false"/>
          <w:color w:val="000000"/>
        </w:rPr>
        <w:t>
государства запрашивающей Стороны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Члены групп по оказанию помощи пересекают государственную границу государства запрашивающей Стороны в первоочередном порядке через пункты пропуска, открытые для международного сообщения, по документам, удостоверяющим их личность. В случае необходимости запрашивающая Сторона обеспечивает своевременное оформление для них въездных виз. Руководитель группы должен иметь список членов группы по оказанию помощи, перечень оснащения и документ, выданный уполномоченным органом предоставляющей Стороны, подтверждающий его полномочия.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пропуска через государственную границу кинологических групп и порядок их пребывания на территории государства запрашивающей Стороны определяются в соответствии с карантинными правилами, действующими на территории государства запрашивающей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Группы по оказанию помощи выполняют аварийно-спасательные работы в зоне чрезвычайной ситуации.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Члены групп по оказанию помощи обязаны во время их пребывания на территории государства запрашивающей Стороны соблюдать законодательство этого государства. При этом они находятся под юрисдикцией государства предоставляющей Стороны в области трудового законодательства и связанных с ним вопросов. На военный персонал, входящий в состав группы по оказанию помощи, распространяется действие законодательства государства предоставляющей Стороны, регулирующего статус военнослужащего, в части трудовых правоотношений и социально-экономических гарантий.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Перемещение групп по оказанию помощи, перевозка их оснащения и материалов обеспечения осуществляются автомобильным, железнодорожным, водным или воздушным транспортом.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использования указанных видов транспорта для оказания помощи определяется уполномоченными органами предоставляющей и запрашивающей Стороны.</w:t>
      </w:r>
    </w:p>
    <w:bookmarkEnd w:id="15"/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  <w:r>
        <w:br/>
      </w:r>
      <w:r>
        <w:rPr>
          <w:rFonts w:ascii="Times New Roman"/>
          <w:b/>
          <w:i w:val="false"/>
          <w:color w:val="000000"/>
        </w:rPr>
        <w:t>
Ввоз и вывоз оснащения и материалов обеспечения для оказания</w:t>
      </w:r>
      <w:r>
        <w:br/>
      </w:r>
      <w:r>
        <w:rPr>
          <w:rFonts w:ascii="Times New Roman"/>
          <w:b/>
          <w:i w:val="false"/>
          <w:color w:val="000000"/>
        </w:rPr>
        <w:t>
помощи при ликвидации чрезвычайных ситуаций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Оснащение и материалы обеспечения вывозятся с территории государства предоставляющей Стороны в соответствии с законодательством государства предоставляющей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Оснащение и материалы обеспечения ввозятся на территорию государства запрашивающей Стороны в соответствии с законодательством государства запрашивающей Стороны. Их использование допускается только в целях оказания помощи в ликвидации чрезвычайных ситуаций и для обеспечения жизнедеятельности групп по оказанию помощи. Запрещается использование оснащения и материалов обеспечения в коммерческих целях.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Оснащение и материалы обеспечения, ввозимые на территорию государства запрашивающей Стороны и вывозимые с территории государства предоставляющей Стороны для оказания помощи при ликвидации чрезвычайных ситуаций, освобождаются от таможенных пошлин, сборов и налогов.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Таможенное оформление и карантин оснащения и материалов обеспечения производятся в первоочередном порядке на основании уведомлений, выдаваемых уполномоченными органами Сторон, в которых указываются состав групп по оказанию помощи, перечень ввозимого или вывозимого оснащения и материалов обеспечения.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Группам по оказанию помощи запрещается перевозить какие-либо товары, кроме оснащения и материалов обеспечения.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После окончания работ по оказанию помощи ввезенное на территорию государства запрашивающей Стороны оснащение (за исключением полностью потребленного или уничтоженного) подлежит вывозу на территорию государства предоставляющей Стороны в сроки, согласованные компетентными органами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Факт уничтожения или полного потребления оснащения и распределения среди пострадавшего населения материалов обеспечения должен быть подтвержден документально. </w:t>
      </w:r>
    </w:p>
    <w:bookmarkEnd w:id="17"/>
    <w:bookmarkStart w:name="z4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  <w:r>
        <w:br/>
      </w:r>
      <w:r>
        <w:rPr>
          <w:rFonts w:ascii="Times New Roman"/>
          <w:b/>
          <w:i w:val="false"/>
          <w:color w:val="000000"/>
        </w:rPr>
        <w:t>
Использование воздушных судов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Уполномоченный орган предоставляющей Стороны заблаговременно по дипломатическим каналам направляет заявку, сообщая запрашивающей Стороне о решении использовать для оказания помощи воздушные суда с указанием для каждого воздушного судна государственной принадлежности, перевозчика предоставляющей Стороны, типа, модели и номера, опознавательных знаков, позывных и типа полета воздушных судов, количества членов группы по оказанию помощи, имени и должности ее руководителя, количества, имен и должностей членов экипажа, характера груза, аэропортов взлета и посадки, конечного пункта полета, маршрута, запасных аэропортов, воздушных коридоров, высоты полета, времени взлета и посадки, частот каналов связи с наземными службами, самых худших погодных условий, допустимых для осуществления данного рейса.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 разрешения запрашивающей Стороны воздушные суда, используемые для оказания помощи, осуществляют перелет в определенный пункт на территории государства запрашивающей Стороны по утвержденному маршруту. Запрашивающая Сторона обеспечивает условия для пролета используемого для оказания помощи воздушного судна через территорию своего государства, а также его посадку и взлет.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Полеты воздушных судов, используемых для оказания помощи, осуществляются в соответствии с правилами, установленными Международной организацией гражданской авиации и государствами Сторон. </w:t>
      </w:r>
    </w:p>
    <w:bookmarkEnd w:id="19"/>
    <w:bookmarkStart w:name="z4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  <w:r>
        <w:br/>
      </w:r>
      <w:r>
        <w:rPr>
          <w:rFonts w:ascii="Times New Roman"/>
          <w:b/>
          <w:i w:val="false"/>
          <w:color w:val="000000"/>
        </w:rPr>
        <w:t>
Возмещение расходов</w:t>
      </w:r>
    </w:p>
    <w:bookmarkEnd w:id="20"/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 решению предоставляющей Стороны помощь может быть оказана безвозмездно. В противном случае запрашивающая Сторона возмещает предоставляющей Стороне расходы, связанные с оказанием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Запрашивающая Сторона может в любой момент отменить свою просьбу об оказании ей помощи, но в этом случае предоставляющая Сторона вправе получить возмещение понесенных ею расходов по оказанию помощи, если Стороны не договорились об ином.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Возмещение расходов, упомянутых в 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производится в свободно конвертируемой валюте на основании двустороннего акта о финансовых расходах по предоставлению помощи, подписанного уполномоченными органами Сторон, в десятидневный срок после получения запрашивающей Стороной от предоставляющей Стороны требования об этом, если Стороны не договорились об ином.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Предоставляющая Сторона обеспечивает страхование членов групп по оказанию помощи. Расходы по оформлению страхования включаются в общие расходы по оказанию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Предоставляющая Сторона освобождается от платы за пролет, посадку, стоянку на аэродроме и взлет с него воздушных судов, а также от платы за аэронавигационные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Расходы за топливо и техническое обслуживание воздушных судов включаются в общие расходы по оказанию помощи, если Стороны не договорились об ином.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Расходы Сторон по другим формам сотрудничества осуществляются в соответствии с законодательствами государств Сторон или по договоренности Сторон. </w:t>
      </w:r>
    </w:p>
    <w:bookmarkEnd w:id="21"/>
    <w:bookmarkStart w:name="z5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  <w:r>
        <w:br/>
      </w:r>
      <w:r>
        <w:rPr>
          <w:rFonts w:ascii="Times New Roman"/>
          <w:b/>
          <w:i w:val="false"/>
          <w:color w:val="000000"/>
        </w:rPr>
        <w:t>
Возмещение ущерба</w:t>
      </w:r>
    </w:p>
    <w:bookmarkEnd w:id="22"/>
    <w:bookmarkStart w:name="z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Запрашивающая Сторона выплачивает предоставляющей Стороне компенсацию в случаях гибели или увечий людей, а также уничтожения или нанесения ущерба оснащению или другой собственности этой Стороны, если такой ущерб нанесен в ходе выполнения задач, связанных с реализацией настоящего Соглашения. Размеры компенсации оговариваются отдельно в каждом конкретном случае.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Запрашивающая Сторона выплачивает медицинские и транспортные расходы в случаях гибели или увечий спасателей в ходе осуществления настоящего Соглашения на территории запрашивающей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член группы по оказанию помощи предоставляющей Стороны при выполнении задач, связанных с реализацией настоящего Соглашения на территории государства запрашивающей Стороны, нанесет ущерб юридическому или физическому лицу, то ущерб возмещает запрашивающая Сторона в соответствии с законодательством ее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Вред, причиненный членом группы по оказанию помощи преднамеренно или по грубой небрежности, подлежит возмещению предоставляющей Стороной. </w:t>
      </w:r>
    </w:p>
    <w:bookmarkEnd w:id="23"/>
    <w:bookmarkStart w:name="z5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  <w:r>
        <w:br/>
      </w:r>
      <w:r>
        <w:rPr>
          <w:rFonts w:ascii="Times New Roman"/>
          <w:b/>
          <w:i w:val="false"/>
          <w:color w:val="000000"/>
        </w:rPr>
        <w:t>
Использование информации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Информация, полученная в результате проводимой в рамках настоящего Соглашения деятельности, за исключением информации, не подлежащей разглашению в соответствии с законодательством государств Сторон, публикуется и используется на основе обычной практики и нормативных предписаний каждой из Сторон, если иное предварительно не согласовано в письменной форме уполномоченными органами государств Сторон.</w:t>
      </w:r>
    </w:p>
    <w:bookmarkStart w:name="z5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  <w:r>
        <w:br/>
      </w:r>
      <w:r>
        <w:rPr>
          <w:rFonts w:ascii="Times New Roman"/>
          <w:b/>
          <w:i w:val="false"/>
          <w:color w:val="000000"/>
        </w:rPr>
        <w:t>
Разрешение споров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и разногласия относительно толкования и (или) применения положений настоящего Соглашения разрешаются путем проведения переговоров и консультаций между уполномоченными органами Сторон.</w:t>
      </w:r>
    </w:p>
    <w:bookmarkStart w:name="z5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  <w:r>
        <w:br/>
      </w:r>
      <w:r>
        <w:rPr>
          <w:rFonts w:ascii="Times New Roman"/>
          <w:b/>
          <w:i w:val="false"/>
          <w:color w:val="000000"/>
        </w:rPr>
        <w:t>
Отношение к другим международным договорам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не затрагивает прав и обязательств Сторон, вытекающих из других международных договоров, участниками которых являются государства Сторон.</w:t>
      </w:r>
    </w:p>
    <w:bookmarkStart w:name="z6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  <w:r>
        <w:br/>
      </w:r>
      <w:r>
        <w:rPr>
          <w:rFonts w:ascii="Times New Roman"/>
          <w:b/>
          <w:i w:val="false"/>
          <w:color w:val="000000"/>
        </w:rPr>
        <w:t>
Заключительные положения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остается в силе до истечения шести месяцев с даты получения по дипломатическим каналам одной из Сторон письменного уведомления другой Стороны об ее намерении прекратить действие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быть внесены изменения и дополнения, которые оформляются отдельными протоколами и являются неотъемлемой частью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будет затрагивать осуществляемую в соответствии с ним деятельность, начатую, но не завершенную до прекращения его действия, если Стороны не договорятся об ином.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г._______________ «____» _____________ 201__ года в двух экземплярах, каждый на казахском, китайском и русском языках, причем все тексты имеют одинаковую силу.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0"/>
        <w:gridCol w:w="6460"/>
      </w:tblGrid>
      <w:tr>
        <w:trPr>
          <w:trHeight w:val="30" w:hRule="atLeast"/>
        </w:trPr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Китайской Народной Республики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