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2901" w14:textId="3c62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мая 2014 года № 504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в указы Президента Республики Казахстан</w:t>
      </w:r>
      <w:r>
        <w:br/>
      </w:r>
      <w:r>
        <w:rPr>
          <w:rFonts w:ascii="Times New Roman"/>
          <w:b/>
          <w:i w:val="false"/>
          <w:color w:val="000000"/>
        </w:rPr>
        <w:t>
от 18 июня 2009 года № 827 «О Системе государственного</w:t>
      </w:r>
      <w:r>
        <w:br/>
      </w:r>
      <w:r>
        <w:rPr>
          <w:rFonts w:ascii="Times New Roman"/>
          <w:b/>
          <w:i w:val="false"/>
          <w:color w:val="000000"/>
        </w:rPr>
        <w:t>
планирования в Республике Казахстан» и от 4 марта 2010 года</w:t>
      </w:r>
      <w:r>
        <w:br/>
      </w:r>
      <w:r>
        <w:rPr>
          <w:rFonts w:ascii="Times New Roman"/>
          <w:b/>
          <w:i w:val="false"/>
          <w:color w:val="000000"/>
        </w:rPr>
        <w:t>
№ 931 «О некоторых вопросах дальнейшего функционирования</w:t>
      </w:r>
      <w:r>
        <w:br/>
      </w:r>
      <w:r>
        <w:rPr>
          <w:rFonts w:ascii="Times New Roman"/>
          <w:b/>
          <w:i w:val="false"/>
          <w:color w:val="000000"/>
        </w:rPr>
        <w:t>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изменения в следующие указы Президента Республики Казахстан:</w:t>
      </w:r>
      <w:r>
        <w:br/>
      </w: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2010 г., № 20-21, ст. 150; 2012 г., № 13, ст. 231; № 68, ст. 976; 2013 г., № 36, ст. 529):</w:t>
      </w:r>
      <w:r>
        <w:br/>
      </w:r>
      <w:r>
        <w:rPr>
          <w:rFonts w:ascii="Times New Roman"/>
          <w:b w:val="false"/>
          <w:i w:val="false"/>
          <w:color w:val="000000"/>
          <w:sz w:val="28"/>
        </w:rPr>
        <w:t>
      Систему государственного планирования в Республике Казахстан, утвержденную вышеназваным Указом, изложить в новой редакции согласно приложению 1 к настоящему Указу;</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 2012 г., № 68, ст. 976; 2013 г., № 36, ст. 529):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Утвердить прилагаемые Правила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w:t>
      </w:r>
      <w:r>
        <w:br/>
      </w:r>
      <w:r>
        <w:rPr>
          <w:rFonts w:ascii="Times New Roman"/>
          <w:b w:val="false"/>
          <w:i w:val="false"/>
          <w:color w:val="000000"/>
          <w:sz w:val="28"/>
        </w:rPr>
        <w:t>
      Правила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утвержденные вышеназваным Указом, изложить в новой редакции согласно приложению 2 к настоящему Указу.</w:t>
      </w:r>
      <w:r>
        <w:br/>
      </w:r>
      <w:r>
        <w:rPr>
          <w:rFonts w:ascii="Times New Roman"/>
          <w:b w:val="false"/>
          <w:i w:val="false"/>
          <w:color w:val="000000"/>
          <w:sz w:val="28"/>
        </w:rPr>
        <w:t>
      2. Настоящий Указ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июня 2009 года № 827</w:t>
      </w:r>
    </w:p>
    <w:p>
      <w:pPr>
        <w:spacing w:after="0"/>
        <w:ind w:left="0"/>
        <w:jc w:val="left"/>
      </w:pPr>
      <w:r>
        <w:rPr>
          <w:rFonts w:ascii="Times New Roman"/>
          <w:b/>
          <w:i w:val="false"/>
          <w:color w:val="000000"/>
        </w:rPr>
        <w:t xml:space="preserve"> Система</w:t>
      </w:r>
      <w:r>
        <w:br/>
      </w:r>
      <w:r>
        <w:rPr>
          <w:rFonts w:ascii="Times New Roman"/>
          <w:b/>
          <w:i w:val="false"/>
          <w:color w:val="000000"/>
        </w:rPr>
        <w:t>
государственного планирования в Республике Казахстан 1. Общие положения</w:t>
      </w:r>
    </w:p>
    <w:p>
      <w:pPr>
        <w:spacing w:after="0"/>
        <w:ind w:left="0"/>
        <w:jc w:val="both"/>
      </w:pPr>
      <w:r>
        <w:rPr>
          <w:rFonts w:ascii="Times New Roman"/>
          <w:b w:val="false"/>
          <w:i w:val="false"/>
          <w:color w:val="000000"/>
          <w:sz w:val="28"/>
        </w:rPr>
        <w:t>      1. Система государственного планирования комплекс взаимосвязанных элементов, состоящий из принципов, документов, процессов и участников государственного планирования, обеспечивающий развитие страны на долгосрочный (свыше 5 лет), среднесрочный (от года до 5 лет) и краткосрочный (до 1 года) периоды.</w:t>
      </w:r>
      <w:r>
        <w:br/>
      </w:r>
      <w:r>
        <w:rPr>
          <w:rFonts w:ascii="Times New Roman"/>
          <w:b w:val="false"/>
          <w:i w:val="false"/>
          <w:color w:val="000000"/>
          <w:sz w:val="28"/>
        </w:rPr>
        <w:t>
      2. Государственное планирование охватывает деятельность органов государственной власти и иных участников процесса развития страны, направленную на повышение уровня социально-экономического развития Казахстана, рост благосостояния граждан и укрепление безопасности страны.</w:t>
      </w:r>
    </w:p>
    <w:p>
      <w:pPr>
        <w:spacing w:after="0"/>
        <w:ind w:left="0"/>
        <w:jc w:val="left"/>
      </w:pPr>
      <w:r>
        <w:rPr>
          <w:rFonts w:ascii="Times New Roman"/>
          <w:b/>
          <w:i w:val="false"/>
          <w:color w:val="000000"/>
        </w:rPr>
        <w:t xml:space="preserve"> 2. Принципы Системы государственного планирования</w:t>
      </w:r>
    </w:p>
    <w:p>
      <w:pPr>
        <w:spacing w:after="0"/>
        <w:ind w:left="0"/>
        <w:jc w:val="both"/>
      </w:pPr>
      <w:r>
        <w:rPr>
          <w:rFonts w:ascii="Times New Roman"/>
          <w:b w:val="false"/>
          <w:i w:val="false"/>
          <w:color w:val="000000"/>
          <w:sz w:val="28"/>
        </w:rPr>
        <w:t>      3. Система государственного планирования базируется на следующих принципах:</w:t>
      </w:r>
      <w:r>
        <w:br/>
      </w:r>
      <w:r>
        <w:rPr>
          <w:rFonts w:ascii="Times New Roman"/>
          <w:b w:val="false"/>
          <w:i w:val="false"/>
          <w:color w:val="000000"/>
          <w:sz w:val="28"/>
        </w:rPr>
        <w:t>
      1) единства и целостности – единство законодательства в сфере государственного планирования, принципов организации и функционирования Системы государственного планирования, единство порядка осуществления процесса государственного планирования;</w:t>
      </w:r>
      <w:r>
        <w:br/>
      </w:r>
      <w:r>
        <w:rPr>
          <w:rFonts w:ascii="Times New Roman"/>
          <w:b w:val="false"/>
          <w:i w:val="false"/>
          <w:color w:val="000000"/>
          <w:sz w:val="28"/>
        </w:rPr>
        <w:t>
      2) внутренней сбалансированности – согласованность документов системы государственного планирования между собой по целям развития, задачам и показателям результатов;</w:t>
      </w:r>
      <w:r>
        <w:br/>
      </w:r>
      <w:r>
        <w:rPr>
          <w:rFonts w:ascii="Times New Roman"/>
          <w:b w:val="false"/>
          <w:i w:val="false"/>
          <w:color w:val="000000"/>
          <w:sz w:val="28"/>
        </w:rPr>
        <w:t>
      3) результативности и эффективности – выбор целей, задач и показателей результатов должен быть максимально правильным (результативным), основываться на глубоком анализе текущей ситуации и необходимости достижения заданных результатов с наименьшими затратами ресурсов;</w:t>
      </w:r>
      <w:r>
        <w:br/>
      </w:r>
      <w:r>
        <w:rPr>
          <w:rFonts w:ascii="Times New Roman"/>
          <w:b w:val="false"/>
          <w:i w:val="false"/>
          <w:color w:val="000000"/>
          <w:sz w:val="28"/>
        </w:rPr>
        <w:t>
      4) самостоятельности выбора путей решения задач –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w:t>
      </w:r>
      <w:r>
        <w:br/>
      </w:r>
      <w:r>
        <w:rPr>
          <w:rFonts w:ascii="Times New Roman"/>
          <w:b w:val="false"/>
          <w:i w:val="false"/>
          <w:color w:val="000000"/>
          <w:sz w:val="28"/>
        </w:rPr>
        <w:t>
      5) ответственности участников процесса государственного планирования – обеспечение ответственности за неэффективность решения задач и недостижение ожидаемых результатов в пределах своей компетенции в соответствии с законодательством Республики Казахстан;</w:t>
      </w:r>
      <w:r>
        <w:br/>
      </w:r>
      <w:r>
        <w:rPr>
          <w:rFonts w:ascii="Times New Roman"/>
          <w:b w:val="false"/>
          <w:i w:val="false"/>
          <w:color w:val="000000"/>
          <w:sz w:val="28"/>
        </w:rPr>
        <w:t>
      6) прозрачности (открытости) – обязательное опубликование документов Системы государственного планирования, за исключением положений, содержащих информацию, относящуюся к государственным секретам;</w:t>
      </w:r>
      <w:r>
        <w:br/>
      </w:r>
      <w:r>
        <w:rPr>
          <w:rFonts w:ascii="Times New Roman"/>
          <w:b w:val="false"/>
          <w:i w:val="false"/>
          <w:color w:val="000000"/>
          <w:sz w:val="28"/>
        </w:rPr>
        <w:t>
      7) достоверности и реалистичности – обоснованная возможность достижения целей развития, установленных документами Системы государственного планирования, а также обоснованность показателей результатов, используемых в процессе государственного планирования;</w:t>
      </w:r>
      <w:r>
        <w:br/>
      </w:r>
      <w:r>
        <w:rPr>
          <w:rFonts w:ascii="Times New Roman"/>
          <w:b w:val="false"/>
          <w:i w:val="false"/>
          <w:color w:val="000000"/>
          <w:sz w:val="28"/>
        </w:rPr>
        <w:t>
      8) непрерывности, преемственности и последовательности – ступенчатый характер Системы государственного планирования, то есть успешность достижения целей, задач, показателей результатов вышестоящих документов зависит от качества и своевременности планирования и достижения целей, задач, показателей результатов нижестоящих документов, а также непрерывный механизм ее функционирования;</w:t>
      </w:r>
      <w:r>
        <w:br/>
      </w:r>
      <w:r>
        <w:rPr>
          <w:rFonts w:ascii="Times New Roman"/>
          <w:b w:val="false"/>
          <w:i w:val="false"/>
          <w:color w:val="000000"/>
          <w:sz w:val="28"/>
        </w:rPr>
        <w:t>
      9) ресурсной обеспеченности – определение источников и объемов финансирования, людских, других материальных и нематериальных ресурсов по основным направлениям стратегических планов государственных органов для достижения поставленных целей и задач.</w:t>
      </w:r>
    </w:p>
    <w:p>
      <w:pPr>
        <w:spacing w:after="0"/>
        <w:ind w:left="0"/>
        <w:jc w:val="left"/>
      </w:pPr>
      <w:r>
        <w:rPr>
          <w:rFonts w:ascii="Times New Roman"/>
          <w:b/>
          <w:i w:val="false"/>
          <w:color w:val="000000"/>
        </w:rPr>
        <w:t xml:space="preserve"> 3. Документы Системы государственного планирования</w:t>
      </w:r>
    </w:p>
    <w:p>
      <w:pPr>
        <w:spacing w:after="0"/>
        <w:ind w:left="0"/>
        <w:jc w:val="both"/>
      </w:pPr>
      <w:r>
        <w:rPr>
          <w:rFonts w:ascii="Times New Roman"/>
          <w:b w:val="false"/>
          <w:i w:val="false"/>
          <w:color w:val="000000"/>
          <w:sz w:val="28"/>
        </w:rPr>
        <w:t>      4. К документам Системы государственного планирования относятся:</w:t>
      </w:r>
      <w:r>
        <w:br/>
      </w:r>
      <w:r>
        <w:rPr>
          <w:rFonts w:ascii="Times New Roman"/>
          <w:b w:val="false"/>
          <w:i w:val="false"/>
          <w:color w:val="000000"/>
          <w:sz w:val="28"/>
        </w:rPr>
        <w:t>
      1) Стратегия развития Казахстана до 2050 года;</w:t>
      </w:r>
      <w:r>
        <w:br/>
      </w:r>
      <w:r>
        <w:rPr>
          <w:rFonts w:ascii="Times New Roman"/>
          <w:b w:val="false"/>
          <w:i w:val="false"/>
          <w:color w:val="000000"/>
          <w:sz w:val="28"/>
        </w:rPr>
        <w:t>
      2) Стратегический план развития Республики Казахстан на 10 лет, Прогнозная схема территориально-пространственного развития страны;</w:t>
      </w:r>
      <w:r>
        <w:br/>
      </w:r>
      <w:r>
        <w:rPr>
          <w:rFonts w:ascii="Times New Roman"/>
          <w:b w:val="false"/>
          <w:i w:val="false"/>
          <w:color w:val="000000"/>
          <w:sz w:val="28"/>
        </w:rPr>
        <w:t xml:space="preserve">
      3) Стратегия национальной безопасности Республики Казахстан; </w:t>
      </w:r>
      <w:r>
        <w:br/>
      </w:r>
      <w:r>
        <w:rPr>
          <w:rFonts w:ascii="Times New Roman"/>
          <w:b w:val="false"/>
          <w:i w:val="false"/>
          <w:color w:val="000000"/>
          <w:sz w:val="28"/>
        </w:rPr>
        <w:t>
      4) Прогноз социально-экономического развития на 5 лет;</w:t>
      </w:r>
      <w:r>
        <w:br/>
      </w:r>
      <w:r>
        <w:rPr>
          <w:rFonts w:ascii="Times New Roman"/>
          <w:b w:val="false"/>
          <w:i w:val="false"/>
          <w:color w:val="000000"/>
          <w:sz w:val="28"/>
        </w:rPr>
        <w:t>
      5) государственные программы на 5-10 лет;</w:t>
      </w:r>
      <w:r>
        <w:br/>
      </w:r>
      <w:r>
        <w:rPr>
          <w:rFonts w:ascii="Times New Roman"/>
          <w:b w:val="false"/>
          <w:i w:val="false"/>
          <w:color w:val="000000"/>
          <w:sz w:val="28"/>
        </w:rPr>
        <w:t>
      6) отраслевые программы;</w:t>
      </w:r>
      <w:r>
        <w:br/>
      </w:r>
      <w:r>
        <w:rPr>
          <w:rFonts w:ascii="Times New Roman"/>
          <w:b w:val="false"/>
          <w:i w:val="false"/>
          <w:color w:val="000000"/>
          <w:sz w:val="28"/>
        </w:rPr>
        <w:t>
      7) стратегические планы государственных органов на 5 лет;</w:t>
      </w:r>
      <w:r>
        <w:br/>
      </w:r>
      <w:r>
        <w:rPr>
          <w:rFonts w:ascii="Times New Roman"/>
          <w:b w:val="false"/>
          <w:i w:val="false"/>
          <w:color w:val="000000"/>
          <w:sz w:val="28"/>
        </w:rPr>
        <w:t>
      8) программы развития территорий на 5 лет;</w:t>
      </w:r>
      <w:r>
        <w:br/>
      </w:r>
      <w:r>
        <w:rPr>
          <w:rFonts w:ascii="Times New Roman"/>
          <w:b w:val="false"/>
          <w:i w:val="false"/>
          <w:color w:val="000000"/>
          <w:sz w:val="28"/>
        </w:rPr>
        <w:t xml:space="preserve">
      9) стратегии развития на 10 лет национальных управляющих холдингов, национальных холдингов и национальных компаний с участием государства в уставном капитале (далее – национальные компании). </w:t>
      </w:r>
      <w:r>
        <w:br/>
      </w:r>
      <w:r>
        <w:rPr>
          <w:rFonts w:ascii="Times New Roman"/>
          <w:b w:val="false"/>
          <w:i w:val="false"/>
          <w:color w:val="000000"/>
          <w:sz w:val="28"/>
        </w:rPr>
        <w:t xml:space="preserve">
      5. Документы Системы государственного планирования подразделяются на три уровня. </w:t>
      </w:r>
      <w:r>
        <w:br/>
      </w:r>
      <w:r>
        <w:rPr>
          <w:rFonts w:ascii="Times New Roman"/>
          <w:b w:val="false"/>
          <w:i w:val="false"/>
          <w:color w:val="000000"/>
          <w:sz w:val="28"/>
        </w:rPr>
        <w:t>
      К документам первого уровня относятся документы, определяющие долгосрочное видение развития страны с ключевыми приоритетами, ориентирами и национальными показателями – Стратегия развития Казахстана до 2050 года, Стратегический план развития Республики Казахстана на 10 лет, Прогнозная схема территориально-пространственного развития страны, Стратегия национальной безопасности Республики Казахстан.</w:t>
      </w:r>
      <w:r>
        <w:br/>
      </w:r>
      <w:r>
        <w:rPr>
          <w:rFonts w:ascii="Times New Roman"/>
          <w:b w:val="false"/>
          <w:i w:val="false"/>
          <w:color w:val="000000"/>
          <w:sz w:val="28"/>
        </w:rPr>
        <w:t xml:space="preserve">
      К документам второго уровня относятся документы, определяющие стратегию развития сферы/отрасли – Прогноз социально-экономического развития на 5 лет, государственные программы на 5-10 лет, отраслевые программы. </w:t>
      </w:r>
      <w:r>
        <w:br/>
      </w:r>
      <w:r>
        <w:rPr>
          <w:rFonts w:ascii="Times New Roman"/>
          <w:b w:val="false"/>
          <w:i w:val="false"/>
          <w:color w:val="000000"/>
          <w:sz w:val="28"/>
        </w:rPr>
        <w:t xml:space="preserve">
      К документам третьего уровня относятся документы, определяющие пути достижения документов Системы государственного планирования первого и второго уровней на основе декомпозиции – стратегические планы государственных органов на 5 лет, программы развития территорий на 5 лет, стратегии развития национальных управляющих холдингов, национальных холдингов и национальных компаний с участием государства в уставном капитале на 10 лет. </w:t>
      </w:r>
      <w:r>
        <w:br/>
      </w:r>
      <w:r>
        <w:rPr>
          <w:rFonts w:ascii="Times New Roman"/>
          <w:b w:val="false"/>
          <w:i w:val="false"/>
          <w:color w:val="000000"/>
          <w:sz w:val="28"/>
        </w:rPr>
        <w:t>
      Целевые индикаторы и показатели результатов документов Системы государственного планирования должны определяться исходя из данной иерархии.</w:t>
      </w:r>
      <w:r>
        <w:br/>
      </w:r>
      <w:r>
        <w:rPr>
          <w:rFonts w:ascii="Times New Roman"/>
          <w:b w:val="false"/>
          <w:i w:val="false"/>
          <w:color w:val="000000"/>
          <w:sz w:val="28"/>
        </w:rPr>
        <w:t>
      В документах первого уровня должны отражаться национальные показатели, определяющие развитие страны в долгосрочном периоде.</w:t>
      </w:r>
      <w:r>
        <w:br/>
      </w:r>
      <w:r>
        <w:rPr>
          <w:rFonts w:ascii="Times New Roman"/>
          <w:b w:val="false"/>
          <w:i w:val="false"/>
          <w:color w:val="000000"/>
          <w:sz w:val="28"/>
        </w:rPr>
        <w:t>
      Документы второго уровня содержат показатели развития сфер и отраслей, направленные на достижение национальных показателей.</w:t>
      </w:r>
      <w:r>
        <w:br/>
      </w:r>
      <w:r>
        <w:rPr>
          <w:rFonts w:ascii="Times New Roman"/>
          <w:b w:val="false"/>
          <w:i w:val="false"/>
          <w:color w:val="000000"/>
          <w:sz w:val="28"/>
        </w:rPr>
        <w:t>
      Документы третьего уровня должны содержать показатели развития отрасли, региона и деятельности центрального государственного органа.</w:t>
      </w:r>
      <w:r>
        <w:br/>
      </w:r>
      <w:r>
        <w:rPr>
          <w:rFonts w:ascii="Times New Roman"/>
          <w:b w:val="false"/>
          <w:i w:val="false"/>
          <w:color w:val="000000"/>
          <w:sz w:val="28"/>
        </w:rPr>
        <w:t>
      6.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 (далее – послание). Положения послания, а также поручения Президента Республики Казахстан являются основой для разработки и корректировки документов Системы государственного планирования, в том числе формирования бюджета на предстоящий плановый период.</w:t>
      </w:r>
      <w:r>
        <w:br/>
      </w:r>
      <w:r>
        <w:rPr>
          <w:rFonts w:ascii="Times New Roman"/>
          <w:b w:val="false"/>
          <w:i w:val="false"/>
          <w:color w:val="000000"/>
          <w:sz w:val="28"/>
        </w:rPr>
        <w:t>
      Порядок разработки, согласования проекта послания, реализации послания определяется Президентом Республики Казахстан.</w:t>
      </w:r>
      <w:r>
        <w:br/>
      </w:r>
      <w:r>
        <w:rPr>
          <w:rFonts w:ascii="Times New Roman"/>
          <w:b w:val="false"/>
          <w:i w:val="false"/>
          <w:color w:val="000000"/>
          <w:sz w:val="28"/>
        </w:rPr>
        <w:t>
      7. По поручению Президента Республики Казахстан разрабатываются концепции и доктрины.</w:t>
      </w:r>
      <w:r>
        <w:br/>
      </w:r>
      <w:r>
        <w:rPr>
          <w:rFonts w:ascii="Times New Roman"/>
          <w:b w:val="false"/>
          <w:i w:val="false"/>
          <w:color w:val="000000"/>
          <w:sz w:val="28"/>
        </w:rPr>
        <w:t>
      Концепция является документом, который отражает видение развития определенной сферы, отрасли, обоснование соответствующей государственной политики и включает основные принципы и общие подходы этой политики.</w:t>
      </w:r>
      <w:r>
        <w:br/>
      </w:r>
      <w:r>
        <w:rPr>
          <w:rFonts w:ascii="Times New Roman"/>
          <w:b w:val="false"/>
          <w:i w:val="false"/>
          <w:color w:val="000000"/>
          <w:sz w:val="28"/>
        </w:rPr>
        <w:t>
      Концепция утверждается или одобряется Президентом Республики Казахстан, Правительством Республики Казахстан либо консультативно–совещательным органом.</w:t>
      </w:r>
      <w:r>
        <w:br/>
      </w:r>
      <w:r>
        <w:rPr>
          <w:rFonts w:ascii="Times New Roman"/>
          <w:b w:val="false"/>
          <w:i w:val="false"/>
          <w:color w:val="000000"/>
          <w:sz w:val="28"/>
        </w:rPr>
        <w:t>
      Доктрина – это документ, который определяет систему воззрений, совокупность политических принципов по определенному вопросу.</w:t>
      </w:r>
      <w:r>
        <w:br/>
      </w:r>
      <w:r>
        <w:rPr>
          <w:rFonts w:ascii="Times New Roman"/>
          <w:b w:val="false"/>
          <w:i w:val="false"/>
          <w:color w:val="000000"/>
          <w:sz w:val="28"/>
        </w:rPr>
        <w:t>
      Доктрина утверждается или одобряется Президентом Республики Казахстан.</w:t>
      </w:r>
      <w:r>
        <w:br/>
      </w:r>
      <w:r>
        <w:rPr>
          <w:rFonts w:ascii="Times New Roman"/>
          <w:b w:val="false"/>
          <w:i w:val="false"/>
          <w:color w:val="000000"/>
          <w:sz w:val="28"/>
        </w:rPr>
        <w:t>
      Концепции и доктрины реализуются через стратегические и программные документы, стратегические планы государственных органов и законы.</w:t>
      </w:r>
      <w:r>
        <w:br/>
      </w:r>
      <w:r>
        <w:rPr>
          <w:rFonts w:ascii="Times New Roman"/>
          <w:b w:val="false"/>
          <w:i w:val="false"/>
          <w:color w:val="000000"/>
          <w:sz w:val="28"/>
        </w:rPr>
        <w:t>
      Порядок разработки концепций и доктрин определяется Правительством Республики Казахстан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1. Стратегия развития Казахстана до 2050 года</w:t>
      </w:r>
    </w:p>
    <w:p>
      <w:pPr>
        <w:spacing w:after="0"/>
        <w:ind w:left="0"/>
        <w:jc w:val="both"/>
      </w:pPr>
      <w:r>
        <w:rPr>
          <w:rFonts w:ascii="Times New Roman"/>
          <w:b w:val="false"/>
          <w:i w:val="false"/>
          <w:color w:val="000000"/>
          <w:sz w:val="28"/>
        </w:rPr>
        <w:t>      8. </w:t>
      </w:r>
      <w:r>
        <w:rPr>
          <w:rFonts w:ascii="Times New Roman"/>
          <w:b w:val="false"/>
          <w:i w:val="false"/>
          <w:color w:val="000000"/>
          <w:sz w:val="28"/>
        </w:rPr>
        <w:t>Стратегия</w:t>
      </w:r>
      <w:r>
        <w:rPr>
          <w:rFonts w:ascii="Times New Roman"/>
          <w:b w:val="false"/>
          <w:i w:val="false"/>
          <w:color w:val="000000"/>
          <w:sz w:val="28"/>
        </w:rPr>
        <w:t xml:space="preserve"> развития Казахстана до 2050 года определяет глобальное видение и стратегию развития Республики Казахстан, долгосрочные направления и приоритеты экономического, политического, общественного развития страны, в целях реализации которого разрабатываются документы Системы государственного планирования.</w:t>
      </w:r>
    </w:p>
    <w:p>
      <w:pPr>
        <w:spacing w:after="0"/>
        <w:ind w:left="0"/>
        <w:jc w:val="both"/>
      </w:pPr>
      <w:r>
        <w:rPr>
          <w:rFonts w:ascii="Times New Roman"/>
          <w:b w:val="false"/>
          <w:i w:val="false"/>
          <w:color w:val="000000"/>
          <w:sz w:val="28"/>
        </w:rPr>
        <w:t>2. Стратегический план развития Республики Казахстан</w:t>
      </w:r>
    </w:p>
    <w:p>
      <w:pPr>
        <w:spacing w:after="0"/>
        <w:ind w:left="0"/>
        <w:jc w:val="both"/>
      </w:pPr>
      <w:r>
        <w:rPr>
          <w:rFonts w:ascii="Times New Roman"/>
          <w:b w:val="false"/>
          <w:i w:val="false"/>
          <w:color w:val="000000"/>
          <w:sz w:val="28"/>
        </w:rPr>
        <w:t>      9. Стратегические планы развития Республики Казахстан разрабатываются на 10 лет в целях реализации Стратегии развития Казахстана до 2050 года и конкретизируют стратегию, цели, задачи, приоритетные направления социально-экономического и общественно-политического развития страны в соответствующем десятилетнем периоде, ожидаемые результаты с указанием их показателей, поэтапные целевые ориентиры.</w:t>
      </w:r>
      <w:r>
        <w:br/>
      </w:r>
      <w:r>
        <w:rPr>
          <w:rFonts w:ascii="Times New Roman"/>
          <w:b w:val="false"/>
          <w:i w:val="false"/>
          <w:color w:val="000000"/>
          <w:sz w:val="28"/>
        </w:rPr>
        <w:t>
      10. Разработка проекта Стратегического плана развития Республики Казахстан на предстоящий период осуществляется уполномоченным органом по государственному планированию не позднее девятого года реализации предыдущего Стратегического плана развития страны.</w:t>
      </w:r>
      <w:r>
        <w:br/>
      </w:r>
      <w:r>
        <w:rPr>
          <w:rFonts w:ascii="Times New Roman"/>
          <w:b w:val="false"/>
          <w:i w:val="false"/>
          <w:color w:val="000000"/>
          <w:sz w:val="28"/>
        </w:rPr>
        <w:t>
      11. Стратегический план развития Республики Казахстан утверждается Президентом Республики Казахстан.</w:t>
      </w:r>
      <w:r>
        <w:br/>
      </w:r>
      <w:r>
        <w:rPr>
          <w:rFonts w:ascii="Times New Roman"/>
          <w:b w:val="false"/>
          <w:i w:val="false"/>
          <w:color w:val="000000"/>
          <w:sz w:val="28"/>
        </w:rPr>
        <w:t>
      12. Мониторинг и оценка реализации Стратегического плана развития Республики Казахстан проводится уполномоченным органом по государственному планированию, на основе которых может осуществляться его корректировка.</w:t>
      </w:r>
      <w:r>
        <w:br/>
      </w:r>
      <w:r>
        <w:rPr>
          <w:rFonts w:ascii="Times New Roman"/>
          <w:b w:val="false"/>
          <w:i w:val="false"/>
          <w:color w:val="000000"/>
          <w:sz w:val="28"/>
        </w:rPr>
        <w:t>
      13. Контроль за реализацией Стратегического плана развития Республики Казахстан осуществляется Администрацией Президента Республики Казахстан.</w:t>
      </w:r>
      <w:r>
        <w:br/>
      </w:r>
      <w:r>
        <w:rPr>
          <w:rFonts w:ascii="Times New Roman"/>
          <w:b w:val="false"/>
          <w:i w:val="false"/>
          <w:color w:val="000000"/>
          <w:sz w:val="28"/>
        </w:rPr>
        <w:t>
      14. Порядок разработки, реализации, проведения мониторинга, оценки и контроля за реализацией Стратегического плана развития Республики Казахстан определяется Президентом Республики Казахстан.</w:t>
      </w:r>
      <w:r>
        <w:br/>
      </w:r>
      <w:r>
        <w:rPr>
          <w:rFonts w:ascii="Times New Roman"/>
          <w:b w:val="false"/>
          <w:i w:val="false"/>
          <w:color w:val="000000"/>
          <w:sz w:val="28"/>
        </w:rPr>
        <w:t>
      15. В целях реализации Стратегического плана развития Республики Казахстан разрабатывается Прогнозная схема территориально-пространственного развития страны на соответствующий период. Прогнозная схема территориально-пространственного развития страны – это система рационального размещения производительных сил, транспортно-коммуникационной, социальной и другой инфраструктуры, расселения населения страны в разрезе регионов для обеспечения устойчивого развития страны.</w:t>
      </w:r>
      <w:r>
        <w:br/>
      </w:r>
      <w:r>
        <w:rPr>
          <w:rFonts w:ascii="Times New Roman"/>
          <w:b w:val="false"/>
          <w:i w:val="false"/>
          <w:color w:val="000000"/>
          <w:sz w:val="28"/>
        </w:rPr>
        <w:t>
      16. Прогнозная схема территориально-пространственного развития страны утверждается Президентом Республики Казахстан.</w:t>
      </w:r>
      <w:r>
        <w:br/>
      </w:r>
      <w:r>
        <w:rPr>
          <w:rFonts w:ascii="Times New Roman"/>
          <w:b w:val="false"/>
          <w:i w:val="false"/>
          <w:color w:val="000000"/>
          <w:sz w:val="28"/>
        </w:rPr>
        <w:t>
      Мониторинг реализации Прогнозной схемы территориально-пространственного развития страны проводится уполномоченным органом по региональному развитию.</w:t>
      </w:r>
      <w:r>
        <w:br/>
      </w:r>
      <w:r>
        <w:rPr>
          <w:rFonts w:ascii="Times New Roman"/>
          <w:b w:val="false"/>
          <w:i w:val="false"/>
          <w:color w:val="000000"/>
          <w:sz w:val="28"/>
        </w:rPr>
        <w:t>
      Оценка реализации Прогнозной схемы территориально-пространственного развития страны проводится уполномоченным органом по государственному планированию.</w:t>
      </w:r>
      <w:r>
        <w:br/>
      </w:r>
      <w:r>
        <w:rPr>
          <w:rFonts w:ascii="Times New Roman"/>
          <w:b w:val="false"/>
          <w:i w:val="false"/>
          <w:color w:val="000000"/>
          <w:sz w:val="28"/>
        </w:rPr>
        <w:t>
      На основе мониторинга и оценки может осуществляться корректировка Прогнозной схемы территориально-пространственного развития страны.</w:t>
      </w:r>
      <w:r>
        <w:br/>
      </w:r>
      <w:r>
        <w:rPr>
          <w:rFonts w:ascii="Times New Roman"/>
          <w:b w:val="false"/>
          <w:i w:val="false"/>
          <w:color w:val="000000"/>
          <w:sz w:val="28"/>
        </w:rPr>
        <w:t>
      Контроль за реализацией Прогнозной схемы территориально-пространственного развития страны осуществляется Администрацией Президента Республики Казахстан.</w:t>
      </w:r>
      <w:r>
        <w:br/>
      </w:r>
      <w:r>
        <w:rPr>
          <w:rFonts w:ascii="Times New Roman"/>
          <w:b w:val="false"/>
          <w:i w:val="false"/>
          <w:color w:val="000000"/>
          <w:sz w:val="28"/>
        </w:rPr>
        <w:t>
      Порядок разработки, реализации, проведения мониторинга, оценки и контроля за реализацией Прогнозной схемы территориально-пространственного развития страны определяется Президентом Республики Казахстан.</w:t>
      </w:r>
    </w:p>
    <w:p>
      <w:pPr>
        <w:spacing w:after="0"/>
        <w:ind w:left="0"/>
        <w:jc w:val="both"/>
      </w:pPr>
      <w:r>
        <w:rPr>
          <w:rFonts w:ascii="Times New Roman"/>
          <w:b w:val="false"/>
          <w:i w:val="false"/>
          <w:color w:val="000000"/>
          <w:sz w:val="28"/>
        </w:rPr>
        <w:t>3. Стратегия национальной безопасности Республики Казахстан</w:t>
      </w:r>
    </w:p>
    <w:p>
      <w:pPr>
        <w:spacing w:after="0"/>
        <w:ind w:left="0"/>
        <w:jc w:val="both"/>
      </w:pPr>
      <w:r>
        <w:rPr>
          <w:rFonts w:ascii="Times New Roman"/>
          <w:b w:val="false"/>
          <w:i w:val="false"/>
          <w:color w:val="000000"/>
          <w:sz w:val="28"/>
        </w:rPr>
        <w:t xml:space="preserve">      17. Стратегия национальной безопасности Республики Казахстан разрабатывается в целях реализации Стратегии развития Казахстана до </w:t>
      </w:r>
      <w:r>
        <w:br/>
      </w:r>
      <w:r>
        <w:rPr>
          <w:rFonts w:ascii="Times New Roman"/>
          <w:b w:val="false"/>
          <w:i w:val="false"/>
          <w:color w:val="000000"/>
          <w:sz w:val="28"/>
        </w:rPr>
        <w:t>
2050 года, Стратегического плана развития Республики Казахстан и определяет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r>
        <w:br/>
      </w:r>
      <w:r>
        <w:rPr>
          <w:rFonts w:ascii="Times New Roman"/>
          <w:b w:val="false"/>
          <w:i w:val="false"/>
          <w:color w:val="000000"/>
          <w:sz w:val="28"/>
        </w:rPr>
        <w:t>
      18. Стратегия национальной безопасности Республики Казахстан разрабатывается на среднесрочный (на 5 лет) или долгосрочный (свыше 5 лет) периоды уполномоченным органом по государственному планированию.</w:t>
      </w:r>
      <w:r>
        <w:br/>
      </w:r>
      <w:r>
        <w:rPr>
          <w:rFonts w:ascii="Times New Roman"/>
          <w:b w:val="false"/>
          <w:i w:val="false"/>
          <w:color w:val="000000"/>
          <w:sz w:val="28"/>
        </w:rPr>
        <w:t>
      19. Структура,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 Порядок разработки Стратегии национальной безопасности Республики Казахстан определяется Президентом Республики Казахстан.</w:t>
      </w:r>
      <w:r>
        <w:br/>
      </w:r>
      <w:r>
        <w:rPr>
          <w:rFonts w:ascii="Times New Roman"/>
          <w:b w:val="false"/>
          <w:i w:val="false"/>
          <w:color w:val="000000"/>
          <w:sz w:val="28"/>
        </w:rPr>
        <w:t>
      20. Стратегия национальной безопасности Республики Казахстан утверждается Президентом Республики Казахстан.</w:t>
      </w:r>
      <w:r>
        <w:br/>
      </w:r>
      <w:r>
        <w:rPr>
          <w:rFonts w:ascii="Times New Roman"/>
          <w:b w:val="false"/>
          <w:i w:val="false"/>
          <w:color w:val="000000"/>
          <w:sz w:val="28"/>
        </w:rPr>
        <w:t>
      21. Для реализации Стратегии национальной безопасности Республики Казахстан разрабатывается План мероприятий по ее реализации.</w:t>
      </w:r>
      <w:r>
        <w:br/>
      </w:r>
      <w:r>
        <w:rPr>
          <w:rFonts w:ascii="Times New Roman"/>
          <w:b w:val="false"/>
          <w:i w:val="false"/>
          <w:color w:val="000000"/>
          <w:sz w:val="28"/>
        </w:rPr>
        <w:t>
      План мероприятий разрабатывается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трехмесячный срок со дня утверждения Стратегии национальной безопасности Республики Казахстан.</w:t>
      </w:r>
      <w:r>
        <w:br/>
      </w:r>
      <w:r>
        <w:rPr>
          <w:rFonts w:ascii="Times New Roman"/>
          <w:b w:val="false"/>
          <w:i w:val="false"/>
          <w:color w:val="000000"/>
          <w:sz w:val="28"/>
        </w:rPr>
        <w:t>
      22. Итоги реализации Плана мероприятий ежегодно вносятся уполномоченным органом по государственному планированию на рассмотрение Совета Безопасности Республики Казахстан.</w:t>
      </w:r>
    </w:p>
    <w:p>
      <w:pPr>
        <w:spacing w:after="0"/>
        <w:ind w:left="0"/>
        <w:jc w:val="both"/>
      </w:pPr>
      <w:r>
        <w:rPr>
          <w:rFonts w:ascii="Times New Roman"/>
          <w:b w:val="false"/>
          <w:i w:val="false"/>
          <w:color w:val="000000"/>
          <w:sz w:val="28"/>
        </w:rPr>
        <w:t>4. Прогноз социально-экономического развития</w:t>
      </w:r>
    </w:p>
    <w:p>
      <w:pPr>
        <w:spacing w:after="0"/>
        <w:ind w:left="0"/>
        <w:jc w:val="both"/>
      </w:pPr>
      <w:r>
        <w:rPr>
          <w:rFonts w:ascii="Times New Roman"/>
          <w:b w:val="false"/>
          <w:i w:val="false"/>
          <w:color w:val="000000"/>
          <w:sz w:val="28"/>
        </w:rPr>
        <w:t>      23. Прогноз социально-экономического развития разрабатывается ежегодно на скользящей основе на пятилетний период с учетом Стратегического плана развития Республики Казахстан, Прогнозной схемы территориально-пространственного развития страны, послания и содержит:</w:t>
      </w:r>
      <w:r>
        <w:br/>
      </w:r>
      <w:r>
        <w:rPr>
          <w:rFonts w:ascii="Times New Roman"/>
          <w:b w:val="false"/>
          <w:i w:val="false"/>
          <w:color w:val="000000"/>
          <w:sz w:val="28"/>
        </w:rPr>
        <w:t>
      1) на центральном уровне государственного управления:</w:t>
      </w:r>
      <w:r>
        <w:br/>
      </w:r>
      <w:r>
        <w:rPr>
          <w:rFonts w:ascii="Times New Roman"/>
          <w:b w:val="false"/>
          <w:i w:val="false"/>
          <w:color w:val="000000"/>
          <w:sz w:val="28"/>
        </w:rPr>
        <w:t>
      внешние и внутренние условия развития экономики;</w:t>
      </w:r>
      <w:r>
        <w:br/>
      </w:r>
      <w:r>
        <w:rPr>
          <w:rFonts w:ascii="Times New Roman"/>
          <w:b w:val="false"/>
          <w:i w:val="false"/>
          <w:color w:val="000000"/>
          <w:sz w:val="28"/>
        </w:rPr>
        <w:t>
      цели и задачи экономической политики на среднесрочный период, в том числе налогово-бюджетной политики;</w:t>
      </w:r>
      <w:r>
        <w:br/>
      </w:r>
      <w:r>
        <w:rPr>
          <w:rFonts w:ascii="Times New Roman"/>
          <w:b w:val="false"/>
          <w:i w:val="false"/>
          <w:color w:val="000000"/>
          <w:sz w:val="28"/>
        </w:rPr>
        <w:t>
      основные направления и меры экономической политики на пять лет, в том числе налогово-бюджетной политики;</w:t>
      </w:r>
      <w:r>
        <w:br/>
      </w:r>
      <w:r>
        <w:rPr>
          <w:rFonts w:ascii="Times New Roman"/>
          <w:b w:val="false"/>
          <w:i w:val="false"/>
          <w:color w:val="000000"/>
          <w:sz w:val="28"/>
        </w:rPr>
        <w:t>
      прогноз показателей социально-экономического развития на пятилетний период;</w:t>
      </w:r>
      <w:r>
        <w:br/>
      </w:r>
      <w:r>
        <w:rPr>
          <w:rFonts w:ascii="Times New Roman"/>
          <w:b w:val="false"/>
          <w:i w:val="false"/>
          <w:color w:val="000000"/>
          <w:sz w:val="28"/>
        </w:rPr>
        <w:t>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r>
        <w:br/>
      </w:r>
      <w:r>
        <w:rPr>
          <w:rFonts w:ascii="Times New Roman"/>
          <w:b w:val="false"/>
          <w:i w:val="false"/>
          <w:color w:val="000000"/>
          <w:sz w:val="28"/>
        </w:rPr>
        <w:t>
      перечень приоритетных республиканских бюджетных инвестиций;</w:t>
      </w:r>
      <w:r>
        <w:br/>
      </w:r>
      <w:r>
        <w:rPr>
          <w:rFonts w:ascii="Times New Roman"/>
          <w:b w:val="false"/>
          <w:i w:val="false"/>
          <w:color w:val="000000"/>
          <w:sz w:val="28"/>
        </w:rPr>
        <w:t>
      перечень условно финансируемых расходов;</w:t>
      </w:r>
      <w:r>
        <w:br/>
      </w:r>
      <w:r>
        <w:rPr>
          <w:rFonts w:ascii="Times New Roman"/>
          <w:b w:val="false"/>
          <w:i w:val="false"/>
          <w:color w:val="000000"/>
          <w:sz w:val="28"/>
        </w:rPr>
        <w:t>
      2) на местном уровне государственного управления:</w:t>
      </w:r>
      <w:r>
        <w:br/>
      </w: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w:t>
      </w:r>
      <w:r>
        <w:br/>
      </w:r>
      <w:r>
        <w:rPr>
          <w:rFonts w:ascii="Times New Roman"/>
          <w:b w:val="false"/>
          <w:i w:val="false"/>
          <w:color w:val="000000"/>
          <w:sz w:val="28"/>
        </w:rPr>
        <w:t>
      бюджетные параметры на три года, которые должны содержать:</w:t>
      </w:r>
      <w:r>
        <w:br/>
      </w:r>
      <w:r>
        <w:rPr>
          <w:rFonts w:ascii="Times New Roman"/>
          <w:b w:val="false"/>
          <w:i w:val="false"/>
          <w:color w:val="000000"/>
          <w:sz w:val="28"/>
        </w:rPr>
        <w:t>
      основные параметры соответствующих местных бюджетов;</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r>
        <w:br/>
      </w:r>
      <w:r>
        <w:rPr>
          <w:rFonts w:ascii="Times New Roman"/>
          <w:b w:val="false"/>
          <w:i w:val="false"/>
          <w:color w:val="000000"/>
          <w:sz w:val="28"/>
        </w:rPr>
        <w:t>
      перечень приоритетных местных бюджетных инвестиций.</w:t>
      </w:r>
      <w:r>
        <w:br/>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r>
        <w:br/>
      </w:r>
      <w:r>
        <w:rPr>
          <w:rFonts w:ascii="Times New Roman"/>
          <w:b w:val="false"/>
          <w:i w:val="false"/>
          <w:color w:val="000000"/>
          <w:sz w:val="28"/>
        </w:rPr>
        <w:t>
      24. Прогноз социально-экономического развития разрабатывается соответственно центральным и местным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w:t>
      </w:r>
      <w:r>
        <w:br/>
      </w:r>
      <w:r>
        <w:rPr>
          <w:rFonts w:ascii="Times New Roman"/>
          <w:b w:val="false"/>
          <w:i w:val="false"/>
          <w:color w:val="000000"/>
          <w:sz w:val="28"/>
        </w:rPr>
        <w:t>
      25. Мониторинг, оценка и контроль Прогноза социально-экономического развития не осуществляется.</w:t>
      </w:r>
      <w:r>
        <w:br/>
      </w:r>
      <w:r>
        <w:rPr>
          <w:rFonts w:ascii="Times New Roman"/>
          <w:b w:val="false"/>
          <w:i w:val="false"/>
          <w:color w:val="000000"/>
          <w:sz w:val="28"/>
        </w:rPr>
        <w:t>
      26. Порядок и сроки разработки Прогноза социально-экономического развития определяются Правительством Республики Казахстан.</w:t>
      </w:r>
    </w:p>
    <w:p>
      <w:pPr>
        <w:spacing w:after="0"/>
        <w:ind w:left="0"/>
        <w:jc w:val="both"/>
      </w:pPr>
      <w:r>
        <w:rPr>
          <w:rFonts w:ascii="Times New Roman"/>
          <w:b w:val="false"/>
          <w:i w:val="false"/>
          <w:color w:val="000000"/>
          <w:sz w:val="28"/>
        </w:rPr>
        <w:t>5. Государственные программы</w:t>
      </w:r>
    </w:p>
    <w:p>
      <w:pPr>
        <w:spacing w:after="0"/>
        <w:ind w:left="0"/>
        <w:jc w:val="both"/>
      </w:pPr>
      <w:r>
        <w:rPr>
          <w:rFonts w:ascii="Times New Roman"/>
          <w:b w:val="false"/>
          <w:i w:val="false"/>
          <w:color w:val="000000"/>
          <w:sz w:val="28"/>
        </w:rPr>
        <w:t>      27. Государственные программы разрабатываются на 5-10 лет в целях реализации Стратегического плана развития Республики Казахстан.</w:t>
      </w:r>
      <w:r>
        <w:br/>
      </w:r>
      <w:r>
        <w:rPr>
          <w:rFonts w:ascii="Times New Roman"/>
          <w:b w:val="false"/>
          <w:i w:val="false"/>
          <w:color w:val="000000"/>
          <w:sz w:val="28"/>
        </w:rPr>
        <w:t>
      Государственная программа – это документ общенационального, межотраслевого характера, определяющий стратегию, стратегические направления, цели, задачи и ожидаемые результаты развития определенной сферы деятельности с указанием необходимых ресурсов.</w:t>
      </w:r>
      <w:r>
        <w:br/>
      </w:r>
      <w:r>
        <w:rPr>
          <w:rFonts w:ascii="Times New Roman"/>
          <w:b w:val="false"/>
          <w:i w:val="false"/>
          <w:color w:val="000000"/>
          <w:sz w:val="28"/>
        </w:rPr>
        <w:t>
      28. Государственные программы разрабатываются соответствующим государственным органом и согласовываются с уполномоченным органом по государственному планированию и уполномоченным органом по региональному развитию в части развития регионов.</w:t>
      </w:r>
      <w:r>
        <w:br/>
      </w:r>
      <w:r>
        <w:rPr>
          <w:rFonts w:ascii="Times New Roman"/>
          <w:b w:val="false"/>
          <w:i w:val="false"/>
          <w:color w:val="000000"/>
          <w:sz w:val="28"/>
        </w:rPr>
        <w:t>
      29. Государственные программы утверждаются Президентом Республики Казахстан.</w:t>
      </w:r>
      <w:r>
        <w:br/>
      </w:r>
      <w:r>
        <w:rPr>
          <w:rFonts w:ascii="Times New Roman"/>
          <w:b w:val="false"/>
          <w:i w:val="false"/>
          <w:color w:val="000000"/>
          <w:sz w:val="28"/>
        </w:rPr>
        <w:t>
      30. Перечень государственных программ утверждается Президентом Республики Казахстан.</w:t>
      </w:r>
      <w:r>
        <w:br/>
      </w:r>
      <w:r>
        <w:rPr>
          <w:rFonts w:ascii="Times New Roman"/>
          <w:b w:val="false"/>
          <w:i w:val="false"/>
          <w:color w:val="000000"/>
          <w:sz w:val="28"/>
        </w:rPr>
        <w:t>
      31. Для реализации государственной программы Правительством Республики Казахстан по согласованию с Администрацией Президента Республики Казахстан утверждается план мероприятий по ее реализации.</w:t>
      </w:r>
      <w:r>
        <w:br/>
      </w:r>
      <w:r>
        <w:rPr>
          <w:rFonts w:ascii="Times New Roman"/>
          <w:b w:val="false"/>
          <w:i w:val="false"/>
          <w:color w:val="000000"/>
          <w:sz w:val="28"/>
        </w:rPr>
        <w:t>
      32. Мониторинг реализации государственной программы проводится государственным органом – разработчиком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а также уполномоченным органом по государственному планированию.</w:t>
      </w:r>
      <w:r>
        <w:br/>
      </w:r>
      <w:r>
        <w:rPr>
          <w:rFonts w:ascii="Times New Roman"/>
          <w:b w:val="false"/>
          <w:i w:val="false"/>
          <w:color w:val="000000"/>
          <w:sz w:val="28"/>
        </w:rPr>
        <w:t>
      Оценка реализации государственной программы проводится уполномоченным органом по государственному планированию и Счетным комитетом по контролю за исполнением республиканского бюджета.</w:t>
      </w:r>
      <w:r>
        <w:br/>
      </w: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государственных программ в рамках проводимых им контрольных мероприятий в соответствии с его планом работы.</w:t>
      </w:r>
      <w:r>
        <w:br/>
      </w:r>
      <w:r>
        <w:rPr>
          <w:rFonts w:ascii="Times New Roman"/>
          <w:b w:val="false"/>
          <w:i w:val="false"/>
          <w:color w:val="000000"/>
          <w:sz w:val="28"/>
        </w:rPr>
        <w:t>
      По результатам мониторинга и оценки реализации государственная программа и план мероприятий по ее реализации могут корректироваться.</w:t>
      </w:r>
      <w:r>
        <w:br/>
      </w:r>
      <w:r>
        <w:rPr>
          <w:rFonts w:ascii="Times New Roman"/>
          <w:b w:val="false"/>
          <w:i w:val="false"/>
          <w:color w:val="000000"/>
          <w:sz w:val="28"/>
        </w:rPr>
        <w:t>
      33. Контроль за реализацией государственной программы осуществляется Администрацией Президента Республики Казахстан.</w:t>
      </w:r>
      <w:r>
        <w:br/>
      </w:r>
      <w:r>
        <w:rPr>
          <w:rFonts w:ascii="Times New Roman"/>
          <w:b w:val="false"/>
          <w:i w:val="false"/>
          <w:color w:val="000000"/>
          <w:sz w:val="28"/>
        </w:rPr>
        <w:t>
      34. Порядок разработки, реализации, проведения мониторинга, оценки и контроля за реализацией государственных программ определяется Президентом Республики Казахстан.</w:t>
      </w:r>
    </w:p>
    <w:p>
      <w:pPr>
        <w:spacing w:after="0"/>
        <w:ind w:left="0"/>
        <w:jc w:val="both"/>
      </w:pPr>
      <w:r>
        <w:rPr>
          <w:rFonts w:ascii="Times New Roman"/>
          <w:b w:val="false"/>
          <w:i w:val="false"/>
          <w:color w:val="000000"/>
          <w:sz w:val="28"/>
        </w:rPr>
        <w:t>6. Отраслевые программы</w:t>
      </w:r>
    </w:p>
    <w:p>
      <w:pPr>
        <w:spacing w:after="0"/>
        <w:ind w:left="0"/>
        <w:jc w:val="both"/>
      </w:pPr>
      <w:r>
        <w:rPr>
          <w:rFonts w:ascii="Times New Roman"/>
          <w:b w:val="false"/>
          <w:i w:val="false"/>
          <w:color w:val="000000"/>
          <w:sz w:val="28"/>
        </w:rPr>
        <w:t>      35. Отраслевые программы разрабатываются центральными исполнительными органами на среднесрочный и долгосрочный период в реализацию Стратегического плана развития Республики Казахстан, государственных программ в целях развития определенной отрасли (сектора), решения важных задач отраслевого значения, а также межведомственной координации действий государственных органов и организаций негосударственного сектора.</w:t>
      </w:r>
      <w:r>
        <w:br/>
      </w:r>
      <w:r>
        <w:rPr>
          <w:rFonts w:ascii="Times New Roman"/>
          <w:b w:val="false"/>
          <w:i w:val="false"/>
          <w:color w:val="000000"/>
          <w:sz w:val="28"/>
        </w:rPr>
        <w:t>
      36. Отраслевые программы и порядок их разработки, реализации, проведения мониторинга, оценки и контроля утверждаются Правительством Республики Казахстан.</w:t>
      </w:r>
    </w:p>
    <w:p>
      <w:pPr>
        <w:spacing w:after="0"/>
        <w:ind w:left="0"/>
        <w:jc w:val="both"/>
      </w:pPr>
      <w:r>
        <w:rPr>
          <w:rFonts w:ascii="Times New Roman"/>
          <w:b w:val="false"/>
          <w:i w:val="false"/>
          <w:color w:val="000000"/>
          <w:sz w:val="28"/>
        </w:rPr>
        <w:t>7. Стратегические планы государственных органов</w:t>
      </w:r>
    </w:p>
    <w:p>
      <w:pPr>
        <w:spacing w:after="0"/>
        <w:ind w:left="0"/>
        <w:jc w:val="both"/>
      </w:pPr>
      <w:r>
        <w:rPr>
          <w:rFonts w:ascii="Times New Roman"/>
          <w:b w:val="false"/>
          <w:i w:val="false"/>
          <w:color w:val="000000"/>
          <w:sz w:val="28"/>
        </w:rPr>
        <w:t>      37. Стратегический план государственного органа разрабатывается каждые три года на пятилетний период на основе Стратегического плана развития Республики Казахстана, Прогнозной схемы территориально-пространственного развития страны, государственных, отраслевых программ (далее – стратегические и программные документы), прогноза социально-экономического развития.</w:t>
      </w:r>
      <w:r>
        <w:br/>
      </w:r>
      <w:r>
        <w:rPr>
          <w:rFonts w:ascii="Times New Roman"/>
          <w:b w:val="false"/>
          <w:i w:val="false"/>
          <w:color w:val="000000"/>
          <w:sz w:val="28"/>
        </w:rPr>
        <w:t>
      Стратегический план государственного органа определяет стратегические направления цели, задачи, показатели результатов деятельности государственного органа, включает взаимоувязанные с ними бюджетные программы с объемами финансирования.</w:t>
      </w:r>
      <w:r>
        <w:br/>
      </w:r>
      <w:r>
        <w:rPr>
          <w:rFonts w:ascii="Times New Roman"/>
          <w:b w:val="false"/>
          <w:i w:val="false"/>
          <w:color w:val="000000"/>
          <w:sz w:val="28"/>
        </w:rPr>
        <w:t>
      38. Стратегический план государственного органа разрабатывается соответствующим государственным органом и согласовывается с уполномоченными органами по государственному планированию, за исключением случая, предусмотренного частью четвертой пункта 40 настоящей Системы государственного планирования.</w:t>
      </w:r>
      <w:r>
        <w:br/>
      </w:r>
      <w:r>
        <w:rPr>
          <w:rFonts w:ascii="Times New Roman"/>
          <w:b w:val="false"/>
          <w:i w:val="false"/>
          <w:color w:val="000000"/>
          <w:sz w:val="28"/>
        </w:rPr>
        <w:t>
      39. Стратегические планы не разрабатываются государственными органами, определенными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40. Стратегический план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w:t>
      </w:r>
      <w:r>
        <w:br/>
      </w:r>
      <w:r>
        <w:rPr>
          <w:rFonts w:ascii="Times New Roman"/>
          <w:b w:val="false"/>
          <w:i w:val="false"/>
          <w:color w:val="000000"/>
          <w:sz w:val="28"/>
        </w:rPr>
        <w:t>
      Стратегический план государственного органа, входящего в структуру Правительства Республики Казахстан, утверждается Правительством Республики Казахстан.</w:t>
      </w:r>
      <w:r>
        <w:br/>
      </w:r>
      <w:r>
        <w:rPr>
          <w:rFonts w:ascii="Times New Roman"/>
          <w:b w:val="false"/>
          <w:i w:val="false"/>
          <w:color w:val="000000"/>
          <w:sz w:val="28"/>
        </w:rPr>
        <w:t>
      Стратегический план Верховного Суда Республики Казахстан утверждается руководителем данного государственного органа по согласованию с Администрацией Президента Республики Казахстан.</w:t>
      </w:r>
      <w:r>
        <w:br/>
      </w:r>
      <w:r>
        <w:rPr>
          <w:rFonts w:ascii="Times New Roman"/>
          <w:b w:val="false"/>
          <w:i w:val="false"/>
          <w:color w:val="000000"/>
          <w:sz w:val="28"/>
        </w:rPr>
        <w:t>
      Стратегический план Комитета национальной безопасности Республики Казахстан утверждается руководителем государственного органа без согласования с заинтересованными государственными органами и Администрацией Президента Республики Казахстан.</w:t>
      </w:r>
      <w:r>
        <w:br/>
      </w:r>
      <w:r>
        <w:rPr>
          <w:rFonts w:ascii="Times New Roman"/>
          <w:b w:val="false"/>
          <w:i w:val="false"/>
          <w:color w:val="000000"/>
          <w:sz w:val="28"/>
        </w:rPr>
        <w:t>
      Копия утвержденного/скорректированного стратегического плана Комитета национальной безопасности Республики Казахстан в недельный срок со дня утверждения направляется в Секретариат Совета Безопасности Республики Казахстан.</w:t>
      </w:r>
      <w:r>
        <w:br/>
      </w:r>
      <w:r>
        <w:rPr>
          <w:rFonts w:ascii="Times New Roman"/>
          <w:b w:val="false"/>
          <w:i w:val="false"/>
          <w:color w:val="000000"/>
          <w:sz w:val="28"/>
        </w:rPr>
        <w:t>
      41. Для реализации стратегического плана государственный орган ежегодно разрабатывает операционный план.</w:t>
      </w:r>
      <w:r>
        <w:br/>
      </w: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задач и показателей результатов стратегического плана.</w:t>
      </w:r>
      <w:r>
        <w:br/>
      </w:r>
      <w:r>
        <w:rPr>
          <w:rFonts w:ascii="Times New Roman"/>
          <w:b w:val="false"/>
          <w:i w:val="false"/>
          <w:color w:val="000000"/>
          <w:sz w:val="28"/>
        </w:rPr>
        <w:t>
      42. Мониторинг реализации стратегического плана государственного органа осуществляется государственным органом-разработчиком.</w:t>
      </w:r>
      <w:r>
        <w:br/>
      </w:r>
      <w:r>
        <w:rPr>
          <w:rFonts w:ascii="Times New Roman"/>
          <w:b w:val="false"/>
          <w:i w:val="false"/>
          <w:color w:val="000000"/>
          <w:sz w:val="28"/>
        </w:rPr>
        <w:t xml:space="preserve">
      43. Оценка реализации стратегических планов государственных органов, кроме оценки, проводимой Счетным комитетом по контролю за исполнением республиканского бюджета и ревизионной комиссией области, города республиканского значения, столицы, осуществляется в порядке, определяемом Президентом Республики Казахстан. </w:t>
      </w:r>
      <w:r>
        <w:br/>
      </w:r>
      <w:r>
        <w:rPr>
          <w:rFonts w:ascii="Times New Roman"/>
          <w:b w:val="false"/>
          <w:i w:val="false"/>
          <w:color w:val="000000"/>
          <w:sz w:val="28"/>
        </w:rPr>
        <w:t>
      44. Счетный комитет по контролю за исполнением республиканского бюджета осуществляет оценку реализации стратегических планов центральных государственных органов в рамках проводимых им контрольных мероприятий в соответствии с его планом работы.</w:t>
      </w:r>
      <w:r>
        <w:br/>
      </w:r>
      <w:r>
        <w:rPr>
          <w:rFonts w:ascii="Times New Roman"/>
          <w:b w:val="false"/>
          <w:i w:val="false"/>
          <w:color w:val="000000"/>
          <w:sz w:val="28"/>
        </w:rPr>
        <w:t>
      Ревизионная комиссия области, города республиканского значения, столицы осуществляет оценку реализации стратегических планов исполнительных органов, финансируемых из областного бюджета, бюджета города республиканского значения, столицы, в рамках проводимых ею контрольных мероприятий в соответствии с ее планом работы.</w:t>
      </w:r>
      <w:r>
        <w:br/>
      </w:r>
      <w:r>
        <w:rPr>
          <w:rFonts w:ascii="Times New Roman"/>
          <w:b w:val="false"/>
          <w:i w:val="false"/>
          <w:color w:val="000000"/>
          <w:sz w:val="28"/>
        </w:rPr>
        <w:t>
      45. Контроль за реализацией стратегических планов государственных органов осуществляется самими государственными органами.</w:t>
      </w:r>
      <w:r>
        <w:br/>
      </w:r>
      <w:r>
        <w:rPr>
          <w:rFonts w:ascii="Times New Roman"/>
          <w:b w:val="false"/>
          <w:i w:val="false"/>
          <w:color w:val="000000"/>
          <w:sz w:val="28"/>
        </w:rPr>
        <w:t>
      46. Порядок разработки, реализации, проведения мониторинга, оценки и контроля за реализацией стратегических планов государственных органов определяется Президентом Республики Казахстан.</w:t>
      </w:r>
    </w:p>
    <w:p>
      <w:pPr>
        <w:spacing w:after="0"/>
        <w:ind w:left="0"/>
        <w:jc w:val="both"/>
      </w:pPr>
      <w:r>
        <w:rPr>
          <w:rFonts w:ascii="Times New Roman"/>
          <w:b w:val="false"/>
          <w:i w:val="false"/>
          <w:color w:val="000000"/>
          <w:sz w:val="28"/>
        </w:rPr>
        <w:t>8. Программа развития территории</w:t>
      </w:r>
    </w:p>
    <w:p>
      <w:pPr>
        <w:spacing w:after="0"/>
        <w:ind w:left="0"/>
        <w:jc w:val="both"/>
      </w:pPr>
      <w:r>
        <w:rPr>
          <w:rFonts w:ascii="Times New Roman"/>
          <w:b w:val="false"/>
          <w:i w:val="false"/>
          <w:color w:val="000000"/>
          <w:sz w:val="28"/>
        </w:rPr>
        <w:t>      47. Программа развития территории разрабатывается на пятилетний период на основе стратегических и программных документов Республики Казахстан, прогноза социально-экономического развития.</w:t>
      </w:r>
      <w:r>
        <w:br/>
      </w:r>
      <w:r>
        <w:rPr>
          <w:rFonts w:ascii="Times New Roman"/>
          <w:b w:val="false"/>
          <w:i w:val="false"/>
          <w:color w:val="000000"/>
          <w:sz w:val="28"/>
        </w:rPr>
        <w:t>
      Программа развития территории содержит основные направления, цели, задачи развития региона, ожидаемые результаты с указанием их показателей, необходимые ресурсы.</w:t>
      </w:r>
      <w:r>
        <w:br/>
      </w:r>
      <w:r>
        <w:rPr>
          <w:rFonts w:ascii="Times New Roman"/>
          <w:b w:val="false"/>
          <w:i w:val="false"/>
          <w:color w:val="000000"/>
          <w:sz w:val="28"/>
        </w:rPr>
        <w:t>
      48. Программа развития области, города республиканского значения, столицы разрабатывается уполномоченным органом по государственному планированию области, города республиканского значения, столицы и согласовывается с уполномоченными органами по региональному развитию и государственному планированию, заинтересованными центральными государственными органами.</w:t>
      </w:r>
      <w:r>
        <w:br/>
      </w:r>
      <w:r>
        <w:rPr>
          <w:rFonts w:ascii="Times New Roman"/>
          <w:b w:val="false"/>
          <w:i w:val="false"/>
          <w:color w:val="000000"/>
          <w:sz w:val="28"/>
        </w:rPr>
        <w:t>
      Программа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согласовывается с уполномоченным органом по государственному планированию области, заинтересованными исполнительными органами области.</w:t>
      </w:r>
      <w:r>
        <w:br/>
      </w:r>
      <w:r>
        <w:rPr>
          <w:rFonts w:ascii="Times New Roman"/>
          <w:b w:val="false"/>
          <w:i w:val="false"/>
          <w:color w:val="000000"/>
          <w:sz w:val="28"/>
        </w:rPr>
        <w:t>
      49. Программа развития территории утверждается местным представительным органом.</w:t>
      </w:r>
      <w:r>
        <w:br/>
      </w:r>
      <w:r>
        <w:rPr>
          <w:rFonts w:ascii="Times New Roman"/>
          <w:b w:val="false"/>
          <w:i w:val="false"/>
          <w:color w:val="000000"/>
          <w:sz w:val="28"/>
        </w:rPr>
        <w:t>
      50. Для реализации программы развития области, города республиканского значения, столицы местным исполнительным органом утверждается план мероприятий по ее реализации по согласованию с уполномоченным органом по региональному развитию.</w:t>
      </w:r>
      <w:r>
        <w:br/>
      </w:r>
      <w:r>
        <w:rPr>
          <w:rFonts w:ascii="Times New Roman"/>
          <w:b w:val="false"/>
          <w:i w:val="false"/>
          <w:color w:val="000000"/>
          <w:sz w:val="28"/>
        </w:rPr>
        <w:t>
      Для реализации программы развития района (города областного значения) местным исполнительным органом утверждается план мероприятий по ее реализации по согласованию с уполномоченным органом по государственному планированию области.</w:t>
      </w:r>
      <w:r>
        <w:br/>
      </w:r>
      <w:r>
        <w:rPr>
          <w:rFonts w:ascii="Times New Roman"/>
          <w:b w:val="false"/>
          <w:i w:val="false"/>
          <w:color w:val="000000"/>
          <w:sz w:val="28"/>
        </w:rPr>
        <w:t>
      51. Мониторинг реализации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w:t>
      </w:r>
      <w:r>
        <w:br/>
      </w:r>
      <w:r>
        <w:rPr>
          <w:rFonts w:ascii="Times New Roman"/>
          <w:b w:val="false"/>
          <w:i w:val="false"/>
          <w:color w:val="000000"/>
          <w:sz w:val="28"/>
        </w:rPr>
        <w:t>
      Мониторинг реализации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w:t>
      </w:r>
      <w:r>
        <w:br/>
      </w:r>
      <w:r>
        <w:rPr>
          <w:rFonts w:ascii="Times New Roman"/>
          <w:b w:val="false"/>
          <w:i w:val="false"/>
          <w:color w:val="000000"/>
          <w:sz w:val="28"/>
        </w:rPr>
        <w:t>
      Оценка реализации программы развития области, города республиканского значения, столицы, кроме оценки, проводимой ревизионной комиссией области, города республиканского значения, столицы,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Оценка реализации программы развития района (города областного значения), кроме оценки, проводимой ревизионной комиссией области, города республиканского значения, столицы, осуществляется в порядке, определяемом Правительством Республики Казахстан.</w:t>
      </w:r>
      <w:r>
        <w:br/>
      </w:r>
      <w:r>
        <w:rPr>
          <w:rFonts w:ascii="Times New Roman"/>
          <w:b w:val="false"/>
          <w:i w:val="false"/>
          <w:color w:val="000000"/>
          <w:sz w:val="28"/>
        </w:rPr>
        <w:t>
      52. Ревизионная комиссия области, города республиканского значения, столицы осуществляет оценку реализации программ развития территорий в рамках проводимых ею контрольных мероприятий в соответствии с ее планом работы.</w:t>
      </w:r>
      <w:r>
        <w:br/>
      </w:r>
      <w:r>
        <w:rPr>
          <w:rFonts w:ascii="Times New Roman"/>
          <w:b w:val="false"/>
          <w:i w:val="false"/>
          <w:color w:val="000000"/>
          <w:sz w:val="28"/>
        </w:rPr>
        <w:t>
      53. По результатам мониторинга и оценки реализации программы развития территорий и планы мероприятий по их реализации могут подлежать корректировке.</w:t>
      </w:r>
      <w:r>
        <w:br/>
      </w:r>
      <w:r>
        <w:rPr>
          <w:rFonts w:ascii="Times New Roman"/>
          <w:b w:val="false"/>
          <w:i w:val="false"/>
          <w:color w:val="000000"/>
          <w:sz w:val="28"/>
        </w:rPr>
        <w:t>
      Процесс корректировки программ развития территорий не должен превышать трехмесячного срока с момента принятия новых либо внесения изменений в вышестоящие стратегические и программные документы, а также по результатам мониторинга и оценки реализации программы развития территорий.</w:t>
      </w:r>
      <w:r>
        <w:br/>
      </w:r>
      <w:r>
        <w:rPr>
          <w:rFonts w:ascii="Times New Roman"/>
          <w:b w:val="false"/>
          <w:i w:val="false"/>
          <w:color w:val="000000"/>
          <w:sz w:val="28"/>
        </w:rPr>
        <w:t>
      54. Контроль за реализацией программы развития территории осуществляется соответствующим местным представительным органом.</w:t>
      </w:r>
      <w:r>
        <w:br/>
      </w:r>
      <w:r>
        <w:rPr>
          <w:rFonts w:ascii="Times New Roman"/>
          <w:b w:val="false"/>
          <w:i w:val="false"/>
          <w:color w:val="000000"/>
          <w:sz w:val="28"/>
        </w:rPr>
        <w:t>
      55. Порядок разработки, реализации, проведения мониторинга, оценки и контроля за реализацией программы развития территории определяется Президентом Республики Казахстан.</w:t>
      </w:r>
    </w:p>
    <w:p>
      <w:pPr>
        <w:spacing w:after="0"/>
        <w:ind w:left="0"/>
        <w:jc w:val="both"/>
      </w:pPr>
      <w:r>
        <w:rPr>
          <w:rFonts w:ascii="Times New Roman"/>
          <w:b w:val="false"/>
          <w:i w:val="false"/>
          <w:color w:val="000000"/>
          <w:sz w:val="28"/>
        </w:rPr>
        <w:t>9. Стратегии развития национальных управляющих холдингов,</w:t>
      </w:r>
      <w:r>
        <w:br/>
      </w:r>
      <w:r>
        <w:rPr>
          <w:rFonts w:ascii="Times New Roman"/>
          <w:b w:val="false"/>
          <w:i w:val="false"/>
          <w:color w:val="000000"/>
          <w:sz w:val="28"/>
        </w:rPr>
        <w:t>
национальных холдингов, национальных компаний</w:t>
      </w:r>
    </w:p>
    <w:p>
      <w:pPr>
        <w:spacing w:after="0"/>
        <w:ind w:left="0"/>
        <w:jc w:val="both"/>
      </w:pPr>
      <w:r>
        <w:rPr>
          <w:rFonts w:ascii="Times New Roman"/>
          <w:b w:val="false"/>
          <w:i w:val="false"/>
          <w:color w:val="000000"/>
          <w:sz w:val="28"/>
        </w:rPr>
        <w:t>      56. Стратегии развития национальных управляющих холдингов, национальных холдингов, национальных компаний разрабатываются на 10 лет на основе стратегических и программных документов Республики Казахстан, программ развития территорий.</w:t>
      </w:r>
      <w:r>
        <w:br/>
      </w: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определяют их стратегические направления, цели и показатели результатов деятельности и разрабатываются с учетом стратегий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w:t>
      </w:r>
      <w:r>
        <w:br/>
      </w: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стратегических планах соответствующих государственных органов, программах развития территорий и бюджетным параметрам, указанным в Прогнозе социально-экономического развития, и утверждаются Правительством Республики Казахстан.</w:t>
      </w:r>
      <w:r>
        <w:br/>
      </w:r>
      <w:r>
        <w:rPr>
          <w:rFonts w:ascii="Times New Roman"/>
          <w:b w:val="false"/>
          <w:i w:val="false"/>
          <w:color w:val="000000"/>
          <w:sz w:val="28"/>
        </w:rPr>
        <w:t>
      В целях реализации стратегий развития национальных управляющих холдингов, национальных холдингов, национальных компаний разрабатываются Планы развития национальных управляющих холдингов, национальных холдингов, национальных компаний сроком на 5 лет.</w:t>
      </w:r>
      <w:r>
        <w:br/>
      </w:r>
      <w:r>
        <w:rPr>
          <w:rFonts w:ascii="Times New Roman"/>
          <w:b w:val="false"/>
          <w:i w:val="false"/>
          <w:color w:val="000000"/>
          <w:sz w:val="28"/>
        </w:rPr>
        <w:t>
      Порядок разработки и утверждения стратегий развития для национальных управляющих холдингов, национальных холдингов, национальных компаний определяется Правительством Республики Казахстан.</w:t>
      </w:r>
      <w:r>
        <w:br/>
      </w:r>
      <w:r>
        <w:rPr>
          <w:rFonts w:ascii="Times New Roman"/>
          <w:b w:val="false"/>
          <w:i w:val="false"/>
          <w:color w:val="000000"/>
          <w:sz w:val="28"/>
        </w:rPr>
        <w:t>
      57. Мониторинг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Правительством Республики Казахстан.</w:t>
      </w:r>
      <w:r>
        <w:br/>
      </w:r>
      <w:r>
        <w:rPr>
          <w:rFonts w:ascii="Times New Roman"/>
          <w:b w:val="false"/>
          <w:i w:val="false"/>
          <w:color w:val="000000"/>
          <w:sz w:val="28"/>
        </w:rPr>
        <w:t>
      58. Оценка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59. Уполномоченный орган соответствующей отрасли или местный исполнительный орган (исполнительный орган, финансируемый из местного бюджета) размещает результаты мониторинга и оценки стратегий развития национальных управляющих холдингов, национальных холдингов, национальных компаний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60. Уполномоченный орган соответствующей отрасли осуществляет контроль выполнения стратегий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 за исключением Фонда национального благосостояния.</w:t>
      </w:r>
      <w:r>
        <w:br/>
      </w:r>
      <w:r>
        <w:rPr>
          <w:rFonts w:ascii="Times New Roman"/>
          <w:b w:val="false"/>
          <w:i w:val="false"/>
          <w:color w:val="000000"/>
          <w:sz w:val="28"/>
        </w:rPr>
        <w:t>
      Контроль стратегии развития Фонда национального благосостояния осуществляется его советом директоров.</w:t>
      </w:r>
    </w:p>
    <w:p>
      <w:pPr>
        <w:spacing w:after="0"/>
        <w:ind w:left="0"/>
        <w:jc w:val="left"/>
      </w:pPr>
      <w:r>
        <w:rPr>
          <w:rFonts w:ascii="Times New Roman"/>
          <w:b/>
          <w:i w:val="false"/>
          <w:color w:val="000000"/>
        </w:rPr>
        <w:t xml:space="preserve"> 4. Процесс и участники процесса Системы</w:t>
      </w:r>
      <w:r>
        <w:br/>
      </w:r>
      <w:r>
        <w:rPr>
          <w:rFonts w:ascii="Times New Roman"/>
          <w:b/>
          <w:i w:val="false"/>
          <w:color w:val="000000"/>
        </w:rPr>
        <w:t>
государственного планирования</w:t>
      </w:r>
    </w:p>
    <w:p>
      <w:pPr>
        <w:spacing w:after="0"/>
        <w:ind w:left="0"/>
        <w:jc w:val="both"/>
      </w:pPr>
      <w:r>
        <w:rPr>
          <w:rFonts w:ascii="Times New Roman"/>
          <w:b w:val="false"/>
          <w:i w:val="false"/>
          <w:color w:val="000000"/>
          <w:sz w:val="28"/>
        </w:rPr>
        <w:t>      61. Процессами Системы государственного планирования являются разработка, утверждение, реализация, мониторинг, оценка, корректировка и контроль за реализацией ее документов.</w:t>
      </w:r>
      <w:r>
        <w:br/>
      </w:r>
      <w:r>
        <w:rPr>
          <w:rFonts w:ascii="Times New Roman"/>
          <w:b w:val="false"/>
          <w:i w:val="false"/>
          <w:color w:val="000000"/>
          <w:sz w:val="28"/>
        </w:rPr>
        <w:t>
      Мониторинг – это сбор, систематизация, анализ и обобщение информации о ходе реализации документов Системы государственного планирования.</w:t>
      </w:r>
      <w:r>
        <w:br/>
      </w:r>
      <w:r>
        <w:rPr>
          <w:rFonts w:ascii="Times New Roman"/>
          <w:b w:val="false"/>
          <w:i w:val="false"/>
          <w:color w:val="000000"/>
          <w:sz w:val="28"/>
        </w:rPr>
        <w:t>
      Оценка – это инструмент определения степени достижения результативности и эффективности реализации документов Системы государственного планирования.</w:t>
      </w:r>
      <w:r>
        <w:br/>
      </w:r>
      <w:r>
        <w:rPr>
          <w:rFonts w:ascii="Times New Roman"/>
          <w:b w:val="false"/>
          <w:i w:val="false"/>
          <w:color w:val="000000"/>
          <w:sz w:val="28"/>
        </w:rPr>
        <w:t>
      Корректировка – внесение изменений и дополнений в стратегические и программные документы, стратегические планы государственных органов, программ развития территорий в результате проведенного мониторинга и оценки реализации данного документа, а также в реализацию положений ежегодного Послания Президента Республики Казахстан народу Казахстана, отдельных поручений Президента Республики Казахстан.</w:t>
      </w:r>
      <w:r>
        <w:br/>
      </w:r>
      <w:r>
        <w:rPr>
          <w:rFonts w:ascii="Times New Roman"/>
          <w:b w:val="false"/>
          <w:i w:val="false"/>
          <w:color w:val="000000"/>
          <w:sz w:val="28"/>
        </w:rPr>
        <w:t>
      Контроль – осуществление анализа полноты и своевременности исполнения документов Системы государственного планирования.</w:t>
      </w:r>
      <w:r>
        <w:br/>
      </w:r>
      <w:r>
        <w:rPr>
          <w:rFonts w:ascii="Times New Roman"/>
          <w:b w:val="false"/>
          <w:i w:val="false"/>
          <w:color w:val="000000"/>
          <w:sz w:val="28"/>
        </w:rPr>
        <w:t>
      62. Участниками процессов Системы государственного планирования являются органы государственной власти, юридические лица с государственным участием, представители общественных, научных и частных организаций, физические лица.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2010 года № 931</w:t>
      </w:r>
    </w:p>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реализации, проведения мониторинга, оценки и</w:t>
      </w:r>
      <w:r>
        <w:br/>
      </w:r>
      <w:r>
        <w:rPr>
          <w:rFonts w:ascii="Times New Roman"/>
          <w:b/>
          <w:i w:val="false"/>
          <w:color w:val="000000"/>
        </w:rPr>
        <w:t>
контроля Стратегического плана развития Республики Казахстан,</w:t>
      </w:r>
      <w:r>
        <w:br/>
      </w:r>
      <w:r>
        <w:rPr>
          <w:rFonts w:ascii="Times New Roman"/>
          <w:b/>
          <w:i w:val="false"/>
          <w:color w:val="000000"/>
        </w:rPr>
        <w:t>
Прогнозной схемы территориально-пространственного развития</w:t>
      </w:r>
      <w:r>
        <w:br/>
      </w:r>
      <w:r>
        <w:rPr>
          <w:rFonts w:ascii="Times New Roman"/>
          <w:b/>
          <w:i w:val="false"/>
          <w:color w:val="000000"/>
        </w:rPr>
        <w:t>
страны, государственных программ, стратегических планов</w:t>
      </w:r>
      <w:r>
        <w:br/>
      </w:r>
      <w:r>
        <w:rPr>
          <w:rFonts w:ascii="Times New Roman"/>
          <w:b/>
          <w:i w:val="false"/>
          <w:color w:val="000000"/>
        </w:rPr>
        <w:t>
государственных органов, программ развития территорий 1. Общие положения</w:t>
      </w:r>
    </w:p>
    <w:p>
      <w:pPr>
        <w:spacing w:after="0"/>
        <w:ind w:left="0"/>
        <w:jc w:val="both"/>
      </w:pPr>
      <w:r>
        <w:rPr>
          <w:rFonts w:ascii="Times New Roman"/>
          <w:b w:val="false"/>
          <w:i w:val="false"/>
          <w:color w:val="000000"/>
          <w:sz w:val="28"/>
        </w:rPr>
        <w:t>      1. Настоящие Правила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(далее – Правила) разработаны в целях обеспечения единого и целостного подхода к разработке, реализации, проведению мониторинга, оценки и контроля вышеперечисленных документов.</w:t>
      </w:r>
      <w:r>
        <w:br/>
      </w:r>
      <w:r>
        <w:rPr>
          <w:rFonts w:ascii="Times New Roman"/>
          <w:b w:val="false"/>
          <w:i w:val="false"/>
          <w:color w:val="000000"/>
          <w:sz w:val="28"/>
        </w:rPr>
        <w:t>
      2. Стратегический план развития Республики Казахстан, Прогнозная схема территориально-пространственного развития страны, государственные программы (далее –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разработка, реализация, мониторинг, оценка и контроль документов, стоящих на уровне выше, осуществляются на основе документов нижестоящих уровней.</w:t>
      </w:r>
    </w:p>
    <w:p>
      <w:pPr>
        <w:spacing w:after="0"/>
        <w:ind w:left="0"/>
        <w:jc w:val="both"/>
      </w:pPr>
      <w:r>
        <w:rPr>
          <w:rFonts w:ascii="Times New Roman"/>
          <w:b w:val="false"/>
          <w:i w:val="false"/>
          <w:color w:val="000000"/>
          <w:sz w:val="28"/>
        </w:rPr>
        <w:t>1. Основные понятия</w:t>
      </w:r>
    </w:p>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1) целевой индикатор – показатель, позволяющий определить степень достижения цели, качественная сторона которой отражает сущность изменений, происходящих в результате достижения цели, а количественная – его измеримые абсолютные или относительные величины;</w:t>
      </w:r>
      <w:r>
        <w:br/>
      </w:r>
      <w:r>
        <w:rPr>
          <w:rFonts w:ascii="Times New Roman"/>
          <w:b w:val="false"/>
          <w:i w:val="false"/>
          <w:color w:val="000000"/>
          <w:sz w:val="28"/>
        </w:rPr>
        <w:t>
      2) Базовый перечень показателей – совокупность унифицированных целевых индикаторов и показателей результатов Программ развития территорий, отражающих уровни ключевых направлений развития территорий и являющихся показателями эффективности деятельности местных исполнительных органов;</w:t>
      </w:r>
      <w:r>
        <w:br/>
      </w:r>
      <w:r>
        <w:rPr>
          <w:rFonts w:ascii="Times New Roman"/>
          <w:b w:val="false"/>
          <w:i w:val="false"/>
          <w:color w:val="000000"/>
          <w:sz w:val="28"/>
        </w:rPr>
        <w:t>
      3) показатель результата – количественно измеримый показатель, позволяющий определить уровень решения задачи;</w:t>
      </w:r>
      <w:r>
        <w:br/>
      </w:r>
      <w:r>
        <w:rPr>
          <w:rFonts w:ascii="Times New Roman"/>
          <w:b w:val="false"/>
          <w:i w:val="false"/>
          <w:color w:val="000000"/>
          <w:sz w:val="28"/>
        </w:rPr>
        <w:t>
      4) плановый период – период, на который разрабатывается соответствующий документ Системы государственного планирования.</w:t>
      </w:r>
    </w:p>
    <w:p>
      <w:pPr>
        <w:spacing w:after="0"/>
        <w:ind w:left="0"/>
        <w:jc w:val="both"/>
      </w:pPr>
      <w:r>
        <w:rPr>
          <w:rFonts w:ascii="Times New Roman"/>
          <w:b w:val="false"/>
          <w:i w:val="false"/>
          <w:color w:val="000000"/>
          <w:sz w:val="28"/>
        </w:rPr>
        <w:t>2. Основные положения разработки стратегических и программных</w:t>
      </w:r>
      <w:r>
        <w:br/>
      </w:r>
      <w:r>
        <w:rPr>
          <w:rFonts w:ascii="Times New Roman"/>
          <w:b w:val="false"/>
          <w:i w:val="false"/>
          <w:color w:val="000000"/>
          <w:sz w:val="28"/>
        </w:rPr>
        <w:t>
документов, стратегических планов государственных органов,</w:t>
      </w:r>
      <w:r>
        <w:br/>
      </w:r>
      <w:r>
        <w:rPr>
          <w:rFonts w:ascii="Times New Roman"/>
          <w:b w:val="false"/>
          <w:i w:val="false"/>
          <w:color w:val="000000"/>
          <w:sz w:val="28"/>
        </w:rPr>
        <w:t>
программ развития территорий</w:t>
      </w:r>
    </w:p>
    <w:p>
      <w:pPr>
        <w:spacing w:after="0"/>
        <w:ind w:left="0"/>
        <w:jc w:val="both"/>
      </w:pPr>
      <w:r>
        <w:rPr>
          <w:rFonts w:ascii="Times New Roman"/>
          <w:b w:val="false"/>
          <w:i w:val="false"/>
          <w:color w:val="000000"/>
          <w:sz w:val="28"/>
        </w:rPr>
        <w:t>      4. Разработкой является процесс анализа, моделирования, формирования видения и определения приоритетов, целевых индикаторов, стратегических целей, задач и путей их достижения, ресурсного обеспечения стратегических и программных документов, стратегических планов государственных органов, программ развития территорий.</w:t>
      </w:r>
      <w:r>
        <w:br/>
      </w:r>
      <w:r>
        <w:rPr>
          <w:rFonts w:ascii="Times New Roman"/>
          <w:b w:val="false"/>
          <w:i w:val="false"/>
          <w:color w:val="000000"/>
          <w:sz w:val="28"/>
        </w:rPr>
        <w:t>
      5. На этапе разработки уполномоченный орган по государственному планированию рассматривает представленные для согласования проекты стратегических и программных документов, стратегических планов государственных органов, программ развития территорий по следующим направлениям:</w:t>
      </w:r>
      <w:r>
        <w:br/>
      </w:r>
      <w:r>
        <w:rPr>
          <w:rFonts w:ascii="Times New Roman"/>
          <w:b w:val="false"/>
          <w:i w:val="false"/>
          <w:color w:val="000000"/>
          <w:sz w:val="28"/>
        </w:rPr>
        <w:t>
      1) обоснованность разработки документа;</w:t>
      </w:r>
      <w:r>
        <w:br/>
      </w:r>
      <w:r>
        <w:rPr>
          <w:rFonts w:ascii="Times New Roman"/>
          <w:b w:val="false"/>
          <w:i w:val="false"/>
          <w:color w:val="000000"/>
          <w:sz w:val="28"/>
        </w:rPr>
        <w:t>
      2) соблюдение методологических требований к разработке документа;</w:t>
      </w:r>
      <w:r>
        <w:br/>
      </w:r>
      <w:r>
        <w:rPr>
          <w:rFonts w:ascii="Times New Roman"/>
          <w:b w:val="false"/>
          <w:i w:val="false"/>
          <w:color w:val="000000"/>
          <w:sz w:val="28"/>
        </w:rPr>
        <w:t>
      3) обоснованность и реалистичность выбранных целей, целевых индикаторов, задач, показателей результатов (промежуточных и конечных);</w:t>
      </w:r>
      <w:r>
        <w:br/>
      </w:r>
      <w:r>
        <w:rPr>
          <w:rFonts w:ascii="Times New Roman"/>
          <w:b w:val="false"/>
          <w:i w:val="false"/>
          <w:color w:val="000000"/>
          <w:sz w:val="28"/>
        </w:rPr>
        <w:t>
      4) соответствие предлагаемых путей достижения целям и задачам документа;</w:t>
      </w:r>
      <w:r>
        <w:br/>
      </w:r>
      <w:r>
        <w:rPr>
          <w:rFonts w:ascii="Times New Roman"/>
          <w:b w:val="false"/>
          <w:i w:val="false"/>
          <w:color w:val="000000"/>
          <w:sz w:val="28"/>
        </w:rPr>
        <w:t>
      5) соответствие стратегическим целям и задачам, обозначенным в документе Системы государственного планирования Республики Казахстан вышестоящего уровня, в целях реализации которого разработан представленный на согласование проект документа;</w:t>
      </w:r>
      <w:r>
        <w:br/>
      </w:r>
      <w:r>
        <w:rPr>
          <w:rFonts w:ascii="Times New Roman"/>
          <w:b w:val="false"/>
          <w:i w:val="false"/>
          <w:color w:val="000000"/>
          <w:sz w:val="28"/>
        </w:rPr>
        <w:t>
      6) соответствие целей, целевых индикаторов, задач, показателей результатов (промежуточных и конечных) документа планируемым срокам его реализации;</w:t>
      </w:r>
      <w:r>
        <w:br/>
      </w:r>
      <w:r>
        <w:rPr>
          <w:rFonts w:ascii="Times New Roman"/>
          <w:b w:val="false"/>
          <w:i w:val="false"/>
          <w:color w:val="000000"/>
          <w:sz w:val="28"/>
        </w:rPr>
        <w:t>
      7) обеспеченность финансово-экономическими, материально-техническими, трудовыми ресурсами для реализации документа, правильность планирования ресурсов, необходимых для реализации бюджетных программ;</w:t>
      </w:r>
      <w:r>
        <w:br/>
      </w:r>
      <w:r>
        <w:rPr>
          <w:rFonts w:ascii="Times New Roman"/>
          <w:b w:val="false"/>
          <w:i w:val="false"/>
          <w:color w:val="000000"/>
          <w:sz w:val="28"/>
        </w:rPr>
        <w:t>
      8) выявление возможных внешних и внутренних рисков и обстоятельств, которые могут помешать достижению целей и задач документа, а также определение мер, которые должны быть предприняты для предупреждения их возникновения, в случае возникновения – для их преодоления либо для корректировки документа.</w:t>
      </w:r>
      <w:r>
        <w:br/>
      </w:r>
      <w:r>
        <w:rPr>
          <w:rFonts w:ascii="Times New Roman"/>
          <w:b w:val="false"/>
          <w:i w:val="false"/>
          <w:color w:val="000000"/>
          <w:sz w:val="28"/>
        </w:rPr>
        <w:t>
      6. При разработке стратегических и программных документов должны учитываться положения концепций, которые являлись основой для их разработки.</w:t>
      </w:r>
      <w:r>
        <w:br/>
      </w:r>
      <w:r>
        <w:rPr>
          <w:rFonts w:ascii="Times New Roman"/>
          <w:b w:val="false"/>
          <w:i w:val="false"/>
          <w:color w:val="000000"/>
          <w:sz w:val="28"/>
        </w:rPr>
        <w:t>
      7. Методологическое сопровождение по разработке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3. Основные положения реализации стратегических</w:t>
      </w:r>
      <w:r>
        <w:br/>
      </w:r>
      <w:r>
        <w:rPr>
          <w:rFonts w:ascii="Times New Roman"/>
          <w:b w:val="false"/>
          <w:i w:val="false"/>
          <w:color w:val="000000"/>
          <w:sz w:val="28"/>
        </w:rPr>
        <w:t>
и программных документов, стратегических планов</w:t>
      </w:r>
      <w:r>
        <w:br/>
      </w:r>
      <w:r>
        <w:rPr>
          <w:rFonts w:ascii="Times New Roman"/>
          <w:b w:val="false"/>
          <w:i w:val="false"/>
          <w:color w:val="000000"/>
          <w:sz w:val="28"/>
        </w:rPr>
        <w:t>
государственных органов, программ развития территорий</w:t>
      </w:r>
    </w:p>
    <w:p>
      <w:pPr>
        <w:spacing w:after="0"/>
        <w:ind w:left="0"/>
        <w:jc w:val="both"/>
      </w:pPr>
      <w:r>
        <w:rPr>
          <w:rFonts w:ascii="Times New Roman"/>
          <w:b w:val="false"/>
          <w:i w:val="false"/>
          <w:color w:val="000000"/>
          <w:sz w:val="28"/>
        </w:rPr>
        <w:t>      8. Реализацией является процесс достижения заданных целей, целевых индикаторов, задач, показателей результатов (промежуточных и конечных) стратегических и программных документов, стратегических планов государственных органов, программ развития территорий.</w:t>
      </w:r>
      <w:r>
        <w:br/>
      </w:r>
      <w:r>
        <w:rPr>
          <w:rFonts w:ascii="Times New Roman"/>
          <w:b w:val="false"/>
          <w:i w:val="false"/>
          <w:color w:val="000000"/>
          <w:sz w:val="28"/>
        </w:rPr>
        <w:t>
      9. При реализации стратегических и программных документов, стратегических планов государственных органов, программ развития территорий должны быть обеспечены:</w:t>
      </w:r>
      <w:r>
        <w:br/>
      </w:r>
      <w:r>
        <w:rPr>
          <w:rFonts w:ascii="Times New Roman"/>
          <w:b w:val="false"/>
          <w:i w:val="false"/>
          <w:color w:val="000000"/>
          <w:sz w:val="28"/>
        </w:rPr>
        <w:t>
      1) согласованность в межведомственном взаимодействии;</w:t>
      </w:r>
      <w:r>
        <w:br/>
      </w:r>
      <w:r>
        <w:rPr>
          <w:rFonts w:ascii="Times New Roman"/>
          <w:b w:val="false"/>
          <w:i w:val="false"/>
          <w:color w:val="000000"/>
          <w:sz w:val="28"/>
        </w:rPr>
        <w:t>
      2) ориентация на достижение заданных результатов с наименьшими затратами ресурсов;</w:t>
      </w:r>
      <w:r>
        <w:br/>
      </w:r>
      <w:r>
        <w:rPr>
          <w:rFonts w:ascii="Times New Roman"/>
          <w:b w:val="false"/>
          <w:i w:val="false"/>
          <w:color w:val="000000"/>
          <w:sz w:val="28"/>
        </w:rPr>
        <w:t>
      3) сбалансированность финансовых, трудовых и других ресурсов.</w:t>
      </w:r>
      <w:r>
        <w:br/>
      </w:r>
      <w:r>
        <w:rPr>
          <w:rFonts w:ascii="Times New Roman"/>
          <w:b w:val="false"/>
          <w:i w:val="false"/>
          <w:color w:val="000000"/>
          <w:sz w:val="28"/>
        </w:rPr>
        <w:t>
      10. Методологическое сопровождение по реализации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w:t>
      </w:r>
      <w:r>
        <w:br/>
      </w:r>
      <w:r>
        <w:rPr>
          <w:rFonts w:ascii="Times New Roman"/>
          <w:b w:val="false"/>
          <w:i w:val="false"/>
          <w:color w:val="000000"/>
          <w:sz w:val="28"/>
        </w:rPr>
        <w:t>
      11. Ответственность за результативность и эффективность реализации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и государственных программ возлагается на Правительство Республики Казахстан, государственный орган-разработчик и государственные органы-соисполнители, программ развития территорий – на акимов соответствующих территорий, стратегических планов государственных органов – на руководителей соответствующих государственных органов.</w:t>
      </w:r>
    </w:p>
    <w:p>
      <w:pPr>
        <w:spacing w:after="0"/>
        <w:ind w:left="0"/>
        <w:jc w:val="both"/>
      </w:pPr>
      <w:r>
        <w:rPr>
          <w:rFonts w:ascii="Times New Roman"/>
          <w:b w:val="false"/>
          <w:i w:val="false"/>
          <w:color w:val="000000"/>
          <w:sz w:val="28"/>
        </w:rPr>
        <w:t>4. Основные положения мониторинга стратегических и программных</w:t>
      </w:r>
      <w:r>
        <w:br/>
      </w:r>
      <w:r>
        <w:rPr>
          <w:rFonts w:ascii="Times New Roman"/>
          <w:b w:val="false"/>
          <w:i w:val="false"/>
          <w:color w:val="000000"/>
          <w:sz w:val="28"/>
        </w:rPr>
        <w:t>
документов, стратегических планов государственных органов,</w:t>
      </w:r>
      <w:r>
        <w:br/>
      </w:r>
      <w:r>
        <w:rPr>
          <w:rFonts w:ascii="Times New Roman"/>
          <w:b w:val="false"/>
          <w:i w:val="false"/>
          <w:color w:val="000000"/>
          <w:sz w:val="28"/>
        </w:rPr>
        <w:t>
программ развития территорий</w:t>
      </w:r>
    </w:p>
    <w:p>
      <w:pPr>
        <w:spacing w:after="0"/>
        <w:ind w:left="0"/>
        <w:jc w:val="both"/>
      </w:pPr>
      <w:r>
        <w:rPr>
          <w:rFonts w:ascii="Times New Roman"/>
          <w:b w:val="false"/>
          <w:i w:val="false"/>
          <w:color w:val="000000"/>
          <w:sz w:val="28"/>
        </w:rPr>
        <w:t>      12. Мониторингом является сбор, систематизация, анализ и обобщение отчетов и другой информации о ходе реализации стратегических и программных документов, стратегических планов государственных органов, программ развития территорий.</w:t>
      </w:r>
      <w:r>
        <w:br/>
      </w:r>
      <w:r>
        <w:rPr>
          <w:rFonts w:ascii="Times New Roman"/>
          <w:b w:val="false"/>
          <w:i w:val="false"/>
          <w:color w:val="000000"/>
          <w:sz w:val="28"/>
        </w:rPr>
        <w:t>
      13. Целью мониторинга стратегических и программных документов, стратегических планов государственных органов, программ развития территорий (далее в этом разделе – мониторинг документов) является улучшение хода их реализации для обеспечения надлежащего и своевременного достижения ожидаемых результатов.</w:t>
      </w:r>
      <w:r>
        <w:br/>
      </w:r>
      <w:r>
        <w:rPr>
          <w:rFonts w:ascii="Times New Roman"/>
          <w:b w:val="false"/>
          <w:i w:val="false"/>
          <w:color w:val="000000"/>
          <w:sz w:val="28"/>
        </w:rPr>
        <w:t>
      14. Мониторинг документов обеспечивает:</w:t>
      </w:r>
      <w:r>
        <w:br/>
      </w:r>
      <w:r>
        <w:rPr>
          <w:rFonts w:ascii="Times New Roman"/>
          <w:b w:val="false"/>
          <w:i w:val="false"/>
          <w:color w:val="000000"/>
          <w:sz w:val="28"/>
        </w:rPr>
        <w:t>
      1) регулярность получения информации о текущем состоянии реализации соответствующего документа;</w:t>
      </w:r>
      <w:r>
        <w:br/>
      </w:r>
      <w:r>
        <w:rPr>
          <w:rFonts w:ascii="Times New Roman"/>
          <w:b w:val="false"/>
          <w:i w:val="false"/>
          <w:color w:val="000000"/>
          <w:sz w:val="28"/>
        </w:rPr>
        <w:t>
      2) согласованность действий государственных органов в реализации соответствующего документа;</w:t>
      </w:r>
      <w:r>
        <w:br/>
      </w:r>
      <w:r>
        <w:rPr>
          <w:rFonts w:ascii="Times New Roman"/>
          <w:b w:val="false"/>
          <w:i w:val="false"/>
          <w:color w:val="000000"/>
          <w:sz w:val="28"/>
        </w:rPr>
        <w:t>
      3) своевременную актуализацию соответствующего документа с учетом меняющихся условий.</w:t>
      </w:r>
      <w:r>
        <w:br/>
      </w:r>
      <w:r>
        <w:rPr>
          <w:rFonts w:ascii="Times New Roman"/>
          <w:b w:val="false"/>
          <w:i w:val="false"/>
          <w:color w:val="000000"/>
          <w:sz w:val="28"/>
        </w:rPr>
        <w:t>
      15. Мониторинг документов осуществляется с учетом результатов мониторинга документов, посредством которых они реализуются.</w:t>
      </w:r>
      <w:r>
        <w:br/>
      </w:r>
      <w:r>
        <w:rPr>
          <w:rFonts w:ascii="Times New Roman"/>
          <w:b w:val="false"/>
          <w:i w:val="false"/>
          <w:color w:val="000000"/>
          <w:sz w:val="28"/>
        </w:rPr>
        <w:t>
      16. Мониторинг документов осуществляется уполномоченными государственными органами, определенными Системой государственного планирования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r>
        <w:br/>
      </w:r>
      <w:r>
        <w:rPr>
          <w:rFonts w:ascii="Times New Roman"/>
          <w:b w:val="false"/>
          <w:i w:val="false"/>
          <w:color w:val="000000"/>
          <w:sz w:val="28"/>
        </w:rPr>
        <w:t>
      17. Мониторинг документов осуществляется путем формирования отчета о реализации, составляемого государственными органами-разработчиками документов по форме и в порядке, определяемом уполномоченным органом по государственному планированию.</w:t>
      </w:r>
      <w:r>
        <w:br/>
      </w:r>
      <w:r>
        <w:rPr>
          <w:rFonts w:ascii="Times New Roman"/>
          <w:b w:val="false"/>
          <w:i w:val="false"/>
          <w:color w:val="000000"/>
          <w:sz w:val="28"/>
        </w:rPr>
        <w:t>
      18. Отчет о реализации должен содержать в себе:</w:t>
      </w:r>
      <w:r>
        <w:br/>
      </w:r>
      <w:r>
        <w:rPr>
          <w:rFonts w:ascii="Times New Roman"/>
          <w:b w:val="false"/>
          <w:i w:val="false"/>
          <w:color w:val="000000"/>
          <w:sz w:val="28"/>
        </w:rPr>
        <w:t>
      1) реквизиты документа:</w:t>
      </w:r>
      <w:r>
        <w:br/>
      </w:r>
      <w:r>
        <w:rPr>
          <w:rFonts w:ascii="Times New Roman"/>
          <w:b w:val="false"/>
          <w:i w:val="false"/>
          <w:color w:val="000000"/>
          <w:sz w:val="28"/>
        </w:rPr>
        <w:t>
      наименование, номер, дата документа;</w:t>
      </w:r>
      <w:r>
        <w:br/>
      </w:r>
      <w:r>
        <w:rPr>
          <w:rFonts w:ascii="Times New Roman"/>
          <w:b w:val="false"/>
          <w:i w:val="false"/>
          <w:color w:val="000000"/>
          <w:sz w:val="28"/>
        </w:rPr>
        <w:t>
      государственный орган-разработчик и соисполнители;</w:t>
      </w:r>
      <w:r>
        <w:br/>
      </w:r>
      <w:r>
        <w:rPr>
          <w:rFonts w:ascii="Times New Roman"/>
          <w:b w:val="false"/>
          <w:i w:val="false"/>
          <w:color w:val="000000"/>
          <w:sz w:val="28"/>
        </w:rPr>
        <w:t>
      сроки реализации, в том числе поэтапные;</w:t>
      </w:r>
      <w:r>
        <w:br/>
      </w:r>
      <w:r>
        <w:rPr>
          <w:rFonts w:ascii="Times New Roman"/>
          <w:b w:val="false"/>
          <w:i w:val="false"/>
          <w:color w:val="000000"/>
          <w:sz w:val="28"/>
        </w:rPr>
        <w:t>
      2) запланированные и фактически достигнутые целевые индикаторы и показатели результатов задач, а также причины их недостижения;</w:t>
      </w:r>
      <w:r>
        <w:br/>
      </w:r>
      <w:r>
        <w:rPr>
          <w:rFonts w:ascii="Times New Roman"/>
          <w:b w:val="false"/>
          <w:i w:val="false"/>
          <w:color w:val="000000"/>
          <w:sz w:val="28"/>
        </w:rPr>
        <w:t>
      3) информацию о выполненных и невыполненных запланированных мероприятиях и причинах их невыполнения, влиянии невыполненных мероприятий на социально-экономическую, общественно-политическую ситуацию в регионе, стране;</w:t>
      </w:r>
      <w:r>
        <w:br/>
      </w:r>
      <w:r>
        <w:rPr>
          <w:rFonts w:ascii="Times New Roman"/>
          <w:b w:val="false"/>
          <w:i w:val="false"/>
          <w:color w:val="000000"/>
          <w:sz w:val="28"/>
        </w:rPr>
        <w:t>
      4) информацию об освоении выделенных финансовых средств с разбивкой по источникам финансирования (с указанием объемов и причин неиспользования);</w:t>
      </w:r>
      <w:r>
        <w:br/>
      </w:r>
      <w:r>
        <w:rPr>
          <w:rFonts w:ascii="Times New Roman"/>
          <w:b w:val="false"/>
          <w:i w:val="false"/>
          <w:color w:val="000000"/>
          <w:sz w:val="28"/>
        </w:rPr>
        <w:t>
      5) анализ взаимодействия различных сторон, участвующих в реализации документа;</w:t>
      </w:r>
      <w:r>
        <w:br/>
      </w:r>
      <w:r>
        <w:rPr>
          <w:rFonts w:ascii="Times New Roman"/>
          <w:b w:val="false"/>
          <w:i w:val="false"/>
          <w:color w:val="000000"/>
          <w:sz w:val="28"/>
        </w:rPr>
        <w:t>
      6) анализ внешнего воздействия среды на ход реализации документа;</w:t>
      </w:r>
      <w:r>
        <w:br/>
      </w:r>
      <w:r>
        <w:rPr>
          <w:rFonts w:ascii="Times New Roman"/>
          <w:b w:val="false"/>
          <w:i w:val="false"/>
          <w:color w:val="000000"/>
          <w:sz w:val="28"/>
        </w:rPr>
        <w:t>
      7)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должна быть включена в отчет в год проведения оценки документа);</w:t>
      </w:r>
      <w:r>
        <w:br/>
      </w:r>
      <w:r>
        <w:rPr>
          <w:rFonts w:ascii="Times New Roman"/>
          <w:b w:val="false"/>
          <w:i w:val="false"/>
          <w:color w:val="000000"/>
          <w:sz w:val="28"/>
        </w:rPr>
        <w:t>
      8)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должна быть включена в отчет в год проведения оценки документа);</w:t>
      </w:r>
      <w:r>
        <w:br/>
      </w:r>
      <w:r>
        <w:rPr>
          <w:rFonts w:ascii="Times New Roman"/>
          <w:b w:val="false"/>
          <w:i w:val="false"/>
          <w:color w:val="000000"/>
          <w:sz w:val="28"/>
        </w:rPr>
        <w:t>
      9) сведения о проведенных контрольных мероприятиях, включая мероприятия по результатам государственного финансового контроля;</w:t>
      </w:r>
      <w:r>
        <w:br/>
      </w:r>
      <w:r>
        <w:rPr>
          <w:rFonts w:ascii="Times New Roman"/>
          <w:b w:val="false"/>
          <w:i w:val="false"/>
          <w:color w:val="000000"/>
          <w:sz w:val="28"/>
        </w:rPr>
        <w:t>
      10)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w:t>
      </w:r>
      <w:r>
        <w:br/>
      </w:r>
      <w:r>
        <w:rPr>
          <w:rFonts w:ascii="Times New Roman"/>
          <w:b w:val="false"/>
          <w:i w:val="false"/>
          <w:color w:val="000000"/>
          <w:sz w:val="28"/>
        </w:rPr>
        <w:t>
      19. Отчет о реализации стратегических и программных документов, стратегических планов государственных органов, программ развития территорий в год проведения их оценки включает информацию, указанную в пункте 18 настоящих Правил, за весь период оценки.</w:t>
      </w:r>
      <w:r>
        <w:br/>
      </w:r>
      <w:r>
        <w:rPr>
          <w:rFonts w:ascii="Times New Roman"/>
          <w:b w:val="false"/>
          <w:i w:val="false"/>
          <w:color w:val="000000"/>
          <w:sz w:val="28"/>
        </w:rPr>
        <w:t>
      20. На основе отчета о реализации подготавливается заключение.</w:t>
      </w:r>
      <w:r>
        <w:br/>
      </w:r>
      <w:r>
        <w:rPr>
          <w:rFonts w:ascii="Times New Roman"/>
          <w:b w:val="false"/>
          <w:i w:val="false"/>
          <w:color w:val="000000"/>
          <w:sz w:val="28"/>
        </w:rPr>
        <w:t>
      В год проведения оценки стратегических и программных документов заключение по мониторингу не формируется.</w:t>
      </w:r>
      <w:r>
        <w:br/>
      </w:r>
      <w:r>
        <w:rPr>
          <w:rFonts w:ascii="Times New Roman"/>
          <w:b w:val="false"/>
          <w:i w:val="false"/>
          <w:color w:val="000000"/>
          <w:sz w:val="28"/>
        </w:rPr>
        <w:t>
      21. Заключение должно содержать:</w:t>
      </w:r>
      <w:r>
        <w:br/>
      </w: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стратегический план государственного органа, программа развития территорий, государственный орган, ответственный за разработку, государственные органы – соисполнители, сроки реализации, в том числе по этапам);</w:t>
      </w:r>
      <w:r>
        <w:br/>
      </w:r>
      <w:r>
        <w:rPr>
          <w:rFonts w:ascii="Times New Roman"/>
          <w:b w:val="false"/>
          <w:i w:val="false"/>
          <w:color w:val="000000"/>
          <w:sz w:val="28"/>
        </w:rPr>
        <w:t>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причины недостижения);</w:t>
      </w:r>
      <w:r>
        <w:br/>
      </w:r>
      <w:r>
        <w:rPr>
          <w:rFonts w:ascii="Times New Roman"/>
          <w:b w:val="false"/>
          <w:i w:val="false"/>
          <w:color w:val="000000"/>
          <w:sz w:val="28"/>
        </w:rPr>
        <w:t>
      3) количество запланированных на отчетный период мероприятий, перечень мероприятий, выполненных и не выполненных (с указанием причин);</w:t>
      </w:r>
      <w:r>
        <w:br/>
      </w:r>
      <w:r>
        <w:rPr>
          <w:rFonts w:ascii="Times New Roman"/>
          <w:b w:val="false"/>
          <w:i w:val="false"/>
          <w:color w:val="000000"/>
          <w:sz w:val="28"/>
        </w:rPr>
        <w:t>
      4) анализ факторов, повлиявших на ход реализации стратегических и программных документов, стратегических планов государственных органов и программ развития территорий;</w:t>
      </w:r>
      <w:r>
        <w:br/>
      </w:r>
      <w:r>
        <w:rPr>
          <w:rFonts w:ascii="Times New Roman"/>
          <w:b w:val="false"/>
          <w:i w:val="false"/>
          <w:color w:val="000000"/>
          <w:sz w:val="28"/>
        </w:rPr>
        <w:t>
      5)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w:t>
      </w:r>
      <w:r>
        <w:br/>
      </w:r>
      <w:r>
        <w:rPr>
          <w:rFonts w:ascii="Times New Roman"/>
          <w:b w:val="false"/>
          <w:i w:val="false"/>
          <w:color w:val="000000"/>
          <w:sz w:val="28"/>
        </w:rPr>
        <w:t>
      6) сведения о проведенных контрольных мероприятиях;</w:t>
      </w:r>
      <w:r>
        <w:br/>
      </w:r>
      <w:r>
        <w:rPr>
          <w:rFonts w:ascii="Times New Roman"/>
          <w:b w:val="false"/>
          <w:i w:val="false"/>
          <w:color w:val="000000"/>
          <w:sz w:val="28"/>
        </w:rPr>
        <w:t>
      7) информацию о внесенных ответственным государственным органом-исполнителем изменениях и дополнениях в стратегические и программные документы;</w:t>
      </w:r>
      <w:r>
        <w:br/>
      </w:r>
      <w:r>
        <w:rPr>
          <w:rFonts w:ascii="Times New Roman"/>
          <w:b w:val="false"/>
          <w:i w:val="false"/>
          <w:color w:val="000000"/>
          <w:sz w:val="28"/>
        </w:rPr>
        <w:t>
      8) информацию о внесении изменений и дополнений в стратегические и программные документы, стратегические планы государственных органов и программы развития территорий по результатам предыдущей оценки;</w:t>
      </w:r>
      <w:r>
        <w:br/>
      </w:r>
      <w:r>
        <w:rPr>
          <w:rFonts w:ascii="Times New Roman"/>
          <w:b w:val="false"/>
          <w:i w:val="false"/>
          <w:color w:val="000000"/>
          <w:sz w:val="28"/>
        </w:rPr>
        <w:t>
      9) выводы и предложения.</w:t>
      </w:r>
      <w:r>
        <w:br/>
      </w:r>
      <w:r>
        <w:rPr>
          <w:rFonts w:ascii="Times New Roman"/>
          <w:b w:val="false"/>
          <w:i w:val="false"/>
          <w:color w:val="000000"/>
          <w:sz w:val="28"/>
        </w:rPr>
        <w:t>
      22. По результатам мониторинга стратегических и программных документов, а также стратегических планов государственных органов и программ развития территорий может осуществляться их корректировка.</w:t>
      </w:r>
      <w:r>
        <w:br/>
      </w:r>
      <w:r>
        <w:rPr>
          <w:rFonts w:ascii="Times New Roman"/>
          <w:b w:val="false"/>
          <w:i w:val="false"/>
          <w:color w:val="000000"/>
          <w:sz w:val="28"/>
        </w:rPr>
        <w:t>
      При внесении изменений и дополнений в стратегические и программные документы, а также стратегические планы государственных органов и программы развития территорий соблюдаются требования, установленные настоящим Правилами при их разработке.</w:t>
      </w:r>
      <w:r>
        <w:br/>
      </w:r>
      <w:r>
        <w:rPr>
          <w:rFonts w:ascii="Times New Roman"/>
          <w:b w:val="false"/>
          <w:i w:val="false"/>
          <w:color w:val="000000"/>
          <w:sz w:val="28"/>
        </w:rPr>
        <w:t>
      23. Методологическое сопровождение по проведению мониторинга документов осуществляется уполномоченным органом по государственному планированию.</w:t>
      </w:r>
      <w:r>
        <w:br/>
      </w:r>
      <w:r>
        <w:rPr>
          <w:rFonts w:ascii="Times New Roman"/>
          <w:b w:val="false"/>
          <w:i w:val="false"/>
          <w:color w:val="000000"/>
          <w:sz w:val="28"/>
        </w:rPr>
        <w:t>
      24. Ответственность за достоверность и полноту результатов проведенного мониторинга стратегических и программных документов, стратегических планов государственных органов и программ развития территорий возлагается на государственных органов-разработчиков и соответствующих уполномоченных государственных органов, определенных Системой государственного планирования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r>
        <w:br/>
      </w:r>
      <w:r>
        <w:rPr>
          <w:rFonts w:ascii="Times New Roman"/>
          <w:b w:val="false"/>
          <w:i w:val="false"/>
          <w:color w:val="000000"/>
          <w:sz w:val="28"/>
        </w:rPr>
        <w:t>
      Государственные органы-соисполнители несут ответственность за полноту, качество и достоверность информации, предоставляемой в пределах своей компетенции государственным органам-разработчикам документов Системы государственного планирования для использования в процессе мониторинга документов Системы государственного планирования.</w:t>
      </w:r>
    </w:p>
    <w:p>
      <w:pPr>
        <w:spacing w:after="0"/>
        <w:ind w:left="0"/>
        <w:jc w:val="both"/>
      </w:pPr>
      <w:r>
        <w:rPr>
          <w:rFonts w:ascii="Times New Roman"/>
          <w:b w:val="false"/>
          <w:i w:val="false"/>
          <w:color w:val="000000"/>
          <w:sz w:val="28"/>
        </w:rPr>
        <w:t>5. Основные положения оценки стратегических и программных</w:t>
      </w:r>
      <w:r>
        <w:br/>
      </w:r>
      <w:r>
        <w:rPr>
          <w:rFonts w:ascii="Times New Roman"/>
          <w:b w:val="false"/>
          <w:i w:val="false"/>
          <w:color w:val="000000"/>
          <w:sz w:val="28"/>
        </w:rPr>
        <w:t>
документов, стратегических планов государственных органов</w:t>
      </w:r>
    </w:p>
    <w:p>
      <w:pPr>
        <w:spacing w:after="0"/>
        <w:ind w:left="0"/>
        <w:jc w:val="both"/>
      </w:pPr>
      <w:r>
        <w:rPr>
          <w:rFonts w:ascii="Times New Roman"/>
          <w:b w:val="false"/>
          <w:i w:val="false"/>
          <w:color w:val="000000"/>
          <w:sz w:val="28"/>
        </w:rPr>
        <w:t>      25. Оценкой стратегических и программных документов, стратегических планов государственных органов (далее в этом разделе – оценка документов) является определение степени достижения результативности и эффективности реализации стратегических и программных документов, стратегических планов государственных органов.</w:t>
      </w:r>
      <w:r>
        <w:br/>
      </w:r>
      <w:r>
        <w:rPr>
          <w:rFonts w:ascii="Times New Roman"/>
          <w:b w:val="false"/>
          <w:i w:val="false"/>
          <w:color w:val="000000"/>
          <w:sz w:val="28"/>
        </w:rPr>
        <w:t>
      26. Оценка документов проводится на основании: отчета о реализации за весь период оценки, составляемого в соответствии с пунктами 17, 18 и 19 настоящих Правил, статистической информации; контрольных проверок; оценок неправительственных организаций, научных институтов, международных экспертов и других.</w:t>
      </w:r>
      <w:r>
        <w:br/>
      </w:r>
      <w:r>
        <w:rPr>
          <w:rFonts w:ascii="Times New Roman"/>
          <w:b w:val="false"/>
          <w:i w:val="false"/>
          <w:color w:val="000000"/>
          <w:sz w:val="28"/>
        </w:rPr>
        <w:t>
      27. На основе документов, указанных в пункте 26 настоящих Правил, подготавливается заключение.</w:t>
      </w:r>
      <w:r>
        <w:br/>
      </w:r>
      <w:r>
        <w:rPr>
          <w:rFonts w:ascii="Times New Roman"/>
          <w:b w:val="false"/>
          <w:i w:val="false"/>
          <w:color w:val="000000"/>
          <w:sz w:val="28"/>
        </w:rPr>
        <w:t>
      28. Заключение должно содержать в себе:</w:t>
      </w:r>
      <w:r>
        <w:br/>
      </w: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стратегический план государственных органов, государственный орган, ответственный за разработку, государственные органы – соисполнители, сроки реализации, в том числе по этапам);</w:t>
      </w:r>
      <w:r>
        <w:br/>
      </w:r>
      <w:r>
        <w:rPr>
          <w:rFonts w:ascii="Times New Roman"/>
          <w:b w:val="false"/>
          <w:i w:val="false"/>
          <w:color w:val="000000"/>
          <w:sz w:val="28"/>
        </w:rPr>
        <w:t>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причины недостижения);</w:t>
      </w:r>
      <w:r>
        <w:br/>
      </w:r>
      <w:r>
        <w:rPr>
          <w:rFonts w:ascii="Times New Roman"/>
          <w:b w:val="false"/>
          <w:i w:val="false"/>
          <w:color w:val="000000"/>
          <w:sz w:val="28"/>
        </w:rPr>
        <w:t>
      3) количество запланированных на отчетный период мероприятий, перечень мероприятий, выполненных и не выполненных (с указанием причин);</w:t>
      </w:r>
      <w:r>
        <w:br/>
      </w:r>
      <w:r>
        <w:rPr>
          <w:rFonts w:ascii="Times New Roman"/>
          <w:b w:val="false"/>
          <w:i w:val="false"/>
          <w:color w:val="000000"/>
          <w:sz w:val="28"/>
        </w:rPr>
        <w:t>
      4) анализ факторов, повлиявших на ход реализации стратегических и программных документов и стратегических планов государственных органов;</w:t>
      </w:r>
      <w:r>
        <w:br/>
      </w:r>
      <w:r>
        <w:rPr>
          <w:rFonts w:ascii="Times New Roman"/>
          <w:b w:val="false"/>
          <w:i w:val="false"/>
          <w:color w:val="000000"/>
          <w:sz w:val="28"/>
        </w:rPr>
        <w:t>
      5)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w:t>
      </w:r>
      <w:r>
        <w:br/>
      </w:r>
      <w:r>
        <w:rPr>
          <w:rFonts w:ascii="Times New Roman"/>
          <w:b w:val="false"/>
          <w:i w:val="false"/>
          <w:color w:val="000000"/>
          <w:sz w:val="28"/>
        </w:rPr>
        <w:t>
      6) сведения о проведенных контрольных мероприятиях;</w:t>
      </w:r>
      <w:r>
        <w:br/>
      </w:r>
      <w:r>
        <w:rPr>
          <w:rFonts w:ascii="Times New Roman"/>
          <w:b w:val="false"/>
          <w:i w:val="false"/>
          <w:color w:val="000000"/>
          <w:sz w:val="28"/>
        </w:rPr>
        <w:t>
      7) информацию о внесенных ответственным государственным органом-исполнителем изменениях и дополнениях в стратегические и программные документы;</w:t>
      </w:r>
      <w:r>
        <w:br/>
      </w:r>
      <w:r>
        <w:rPr>
          <w:rFonts w:ascii="Times New Roman"/>
          <w:b w:val="false"/>
          <w:i w:val="false"/>
          <w:color w:val="000000"/>
          <w:sz w:val="28"/>
        </w:rPr>
        <w:t>
      8) информацию о внесении изменений и дополнений в стратегические и программные документы, стратегические планы государственных органов по результатам предыдущей оценки;</w:t>
      </w:r>
      <w:r>
        <w:br/>
      </w:r>
      <w:r>
        <w:rPr>
          <w:rFonts w:ascii="Times New Roman"/>
          <w:b w:val="false"/>
          <w:i w:val="false"/>
          <w:color w:val="000000"/>
          <w:sz w:val="28"/>
        </w:rPr>
        <w:t>
      9) выводы о результативности и эффективности хода реализации документа;</w:t>
      </w:r>
      <w:r>
        <w:br/>
      </w:r>
      <w:r>
        <w:rPr>
          <w:rFonts w:ascii="Times New Roman"/>
          <w:b w:val="false"/>
          <w:i w:val="false"/>
          <w:color w:val="000000"/>
          <w:sz w:val="28"/>
        </w:rPr>
        <w:t>
      10) выводы об уровне организации реализации документа;</w:t>
      </w:r>
      <w:r>
        <w:br/>
      </w:r>
      <w:r>
        <w:rPr>
          <w:rFonts w:ascii="Times New Roman"/>
          <w:b w:val="false"/>
          <w:i w:val="false"/>
          <w:color w:val="000000"/>
          <w:sz w:val="28"/>
        </w:rPr>
        <w:t>
      11) выводы о степени влияния реализации документа на социально-экономическое развитие страны;</w:t>
      </w:r>
      <w:r>
        <w:br/>
      </w:r>
      <w:r>
        <w:rPr>
          <w:rFonts w:ascii="Times New Roman"/>
          <w:b w:val="false"/>
          <w:i w:val="false"/>
          <w:color w:val="000000"/>
          <w:sz w:val="28"/>
        </w:rPr>
        <w:t>
      12) рекомендации в зависимости от результатов оценки: о корректировке документа; по улучшению деятельности государственного органа; по объемам и источникам финансирования; об изменении действующего законодательства и другие.</w:t>
      </w:r>
      <w:r>
        <w:br/>
      </w:r>
      <w:r>
        <w:rPr>
          <w:rFonts w:ascii="Times New Roman"/>
          <w:b w:val="false"/>
          <w:i w:val="false"/>
          <w:color w:val="000000"/>
          <w:sz w:val="28"/>
        </w:rPr>
        <w:t>
      29. Методологическое сопровождение по проведению оценки документов осуществляется уполномоченным органом по государственному планированию.</w:t>
      </w:r>
      <w:r>
        <w:br/>
      </w:r>
      <w:r>
        <w:rPr>
          <w:rFonts w:ascii="Times New Roman"/>
          <w:b w:val="false"/>
          <w:i w:val="false"/>
          <w:color w:val="000000"/>
          <w:sz w:val="28"/>
        </w:rPr>
        <w:t>
      30. Порядок проведения Счетным комитетом по контролю за исполнением республиканского бюджета оценки государственных программ и стратегических планов центральных государственных органов, а также ревизионной комиссией оценки программ развития территорий, стратегических планов исполнительных органов, финансируемых из местного бюджета,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r>
        <w:br/>
      </w:r>
      <w:r>
        <w:rPr>
          <w:rFonts w:ascii="Times New Roman"/>
          <w:b w:val="false"/>
          <w:i w:val="false"/>
          <w:color w:val="000000"/>
          <w:sz w:val="28"/>
        </w:rPr>
        <w:t>
      31. Ответственность за достоверность и полноту результатов проведенной оценки документов, возлагается на государственных органов-разработчиков документов и соответствующих уполномоченных государственных органов, определенных Системой государственного планирования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p>
    <w:p>
      <w:pPr>
        <w:spacing w:after="0"/>
        <w:ind w:left="0"/>
        <w:jc w:val="both"/>
      </w:pPr>
      <w:r>
        <w:rPr>
          <w:rFonts w:ascii="Times New Roman"/>
          <w:b w:val="false"/>
          <w:i w:val="false"/>
          <w:color w:val="000000"/>
          <w:sz w:val="28"/>
        </w:rPr>
        <w:t>6. Основные положения контроля стратегических и программных</w:t>
      </w:r>
      <w:r>
        <w:br/>
      </w:r>
      <w:r>
        <w:rPr>
          <w:rFonts w:ascii="Times New Roman"/>
          <w:b w:val="false"/>
          <w:i w:val="false"/>
          <w:color w:val="000000"/>
          <w:sz w:val="28"/>
        </w:rPr>
        <w:t>
документов, стратегических планов государственных органов,</w:t>
      </w:r>
      <w:r>
        <w:br/>
      </w:r>
      <w:r>
        <w:rPr>
          <w:rFonts w:ascii="Times New Roman"/>
          <w:b w:val="false"/>
          <w:i w:val="false"/>
          <w:color w:val="000000"/>
          <w:sz w:val="28"/>
        </w:rPr>
        <w:t>
программ развития территорий</w:t>
      </w:r>
    </w:p>
    <w:p>
      <w:pPr>
        <w:spacing w:after="0"/>
        <w:ind w:left="0"/>
        <w:jc w:val="both"/>
      </w:pPr>
      <w:r>
        <w:rPr>
          <w:rFonts w:ascii="Times New Roman"/>
          <w:b w:val="false"/>
          <w:i w:val="false"/>
          <w:color w:val="000000"/>
          <w:sz w:val="28"/>
        </w:rPr>
        <w:t>      32. Контролем является осуществление анализа полноты и своевременности исполнения документов Системы государственного планирования (далее в этом разделе – контроль документов).</w:t>
      </w:r>
      <w:r>
        <w:br/>
      </w:r>
      <w:r>
        <w:rPr>
          <w:rFonts w:ascii="Times New Roman"/>
          <w:b w:val="false"/>
          <w:i w:val="false"/>
          <w:color w:val="000000"/>
          <w:sz w:val="28"/>
        </w:rPr>
        <w:t>
      33. Контроль стратегических и программных документов, стратегических планов государственных органов, программ развития территорий осуществляется с учетом результатов проведенного мониторинга или оценки.</w:t>
      </w:r>
      <w:r>
        <w:br/>
      </w:r>
      <w:r>
        <w:rPr>
          <w:rFonts w:ascii="Times New Roman"/>
          <w:b w:val="false"/>
          <w:i w:val="false"/>
          <w:color w:val="000000"/>
          <w:sz w:val="28"/>
        </w:rPr>
        <w:t>
      34. Контроль документов осуществляется уполномоченными государственными органами, определенными Системой государственного планирования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w:t>
      </w:r>
    </w:p>
    <w:p>
      <w:pPr>
        <w:spacing w:after="0"/>
        <w:ind w:left="0"/>
        <w:jc w:val="left"/>
      </w:pPr>
      <w:r>
        <w:rPr>
          <w:rFonts w:ascii="Times New Roman"/>
          <w:b/>
          <w:i w:val="false"/>
          <w:color w:val="000000"/>
        </w:rPr>
        <w:t xml:space="preserve"> 2. Стратегический план развития Республики Казахстан </w:t>
      </w:r>
    </w:p>
    <w:p>
      <w:pPr>
        <w:spacing w:after="0"/>
        <w:ind w:left="0"/>
        <w:jc w:val="both"/>
      </w:pPr>
      <w:r>
        <w:rPr>
          <w:rFonts w:ascii="Times New Roman"/>
          <w:b w:val="false"/>
          <w:i w:val="false"/>
          <w:color w:val="000000"/>
          <w:sz w:val="28"/>
        </w:rPr>
        <w:t>1. Разработка Стратегического плана развития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35. Разработанный проект Стратегического плана развития Республики Казахстан на предстоящий период должен соответствовать следующим требованиям:</w:t>
      </w:r>
      <w:r>
        <w:br/>
      </w:r>
      <w:r>
        <w:rPr>
          <w:rFonts w:ascii="Times New Roman"/>
          <w:b w:val="false"/>
          <w:i w:val="false"/>
          <w:color w:val="000000"/>
          <w:sz w:val="28"/>
        </w:rPr>
        <w:t>
      1) охватывать приоритетные направления развития страны на предстоящий десятилетний период, вытекающие из долгосрочных приоритетов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w:t>
      </w:r>
      <w:r>
        <w:br/>
      </w:r>
      <w:r>
        <w:rPr>
          <w:rFonts w:ascii="Times New Roman"/>
          <w:b w:val="false"/>
          <w:i w:val="false"/>
          <w:color w:val="000000"/>
          <w:sz w:val="28"/>
        </w:rPr>
        <w:t>
      2) обеспечивать логическую взаимосвязь между приоритетными направлениями развития страны на предстоящий десятилетний период;</w:t>
      </w:r>
      <w:r>
        <w:br/>
      </w:r>
      <w:r>
        <w:rPr>
          <w:rFonts w:ascii="Times New Roman"/>
          <w:b w:val="false"/>
          <w:i w:val="false"/>
          <w:color w:val="000000"/>
          <w:sz w:val="28"/>
        </w:rPr>
        <w:t>
      3) основываться на анализе сильных и слабых сторон, возможностей и угроз в развитии страны, а также на долгосрочном прогнозе социально-экономического развития;</w:t>
      </w:r>
      <w:r>
        <w:br/>
      </w:r>
      <w:r>
        <w:rPr>
          <w:rFonts w:ascii="Times New Roman"/>
          <w:b w:val="false"/>
          <w:i w:val="false"/>
          <w:color w:val="000000"/>
          <w:sz w:val="28"/>
        </w:rPr>
        <w:t>
      4) излагаться кратко и четко.</w:t>
      </w:r>
      <w:r>
        <w:br/>
      </w:r>
      <w:r>
        <w:rPr>
          <w:rFonts w:ascii="Times New Roman"/>
          <w:b w:val="false"/>
          <w:i w:val="false"/>
          <w:color w:val="000000"/>
          <w:sz w:val="28"/>
        </w:rPr>
        <w:t>
      36. Структура Стратегического плана развития Республики Казахстан состоит из следующих разделов:</w:t>
      </w:r>
      <w:r>
        <w:br/>
      </w:r>
      <w:r>
        <w:rPr>
          <w:rFonts w:ascii="Times New Roman"/>
          <w:b w:val="false"/>
          <w:i w:val="false"/>
          <w:color w:val="000000"/>
          <w:sz w:val="28"/>
        </w:rPr>
        <w:t>
      1) введение;</w:t>
      </w:r>
      <w:r>
        <w:br/>
      </w:r>
      <w:r>
        <w:rPr>
          <w:rFonts w:ascii="Times New Roman"/>
          <w:b w:val="false"/>
          <w:i w:val="false"/>
          <w:color w:val="000000"/>
          <w:sz w:val="28"/>
        </w:rPr>
        <w:t>
      2) анализ текущей ситуации;</w:t>
      </w:r>
      <w:r>
        <w:br/>
      </w:r>
      <w:r>
        <w:rPr>
          <w:rFonts w:ascii="Times New Roman"/>
          <w:b w:val="false"/>
          <w:i w:val="false"/>
          <w:color w:val="000000"/>
          <w:sz w:val="28"/>
        </w:rPr>
        <w:t>
      3) анализ глобальных тенденций;</w:t>
      </w:r>
      <w:r>
        <w:br/>
      </w:r>
      <w:r>
        <w:rPr>
          <w:rFonts w:ascii="Times New Roman"/>
          <w:b w:val="false"/>
          <w:i w:val="false"/>
          <w:color w:val="000000"/>
          <w:sz w:val="28"/>
        </w:rPr>
        <w:t>
      4) видение Республики Казахстан к концу предстоящего десятилетнего периода;</w:t>
      </w:r>
      <w:r>
        <w:br/>
      </w:r>
      <w:r>
        <w:rPr>
          <w:rFonts w:ascii="Times New Roman"/>
          <w:b w:val="false"/>
          <w:i w:val="false"/>
          <w:color w:val="000000"/>
          <w:sz w:val="28"/>
        </w:rPr>
        <w:t>
      5) приоритетные направления развития страны и стратегические цели развития страны на предстоящий десятилетний период;</w:t>
      </w:r>
      <w:r>
        <w:br/>
      </w:r>
      <w:r>
        <w:rPr>
          <w:rFonts w:ascii="Times New Roman"/>
          <w:b w:val="false"/>
          <w:i w:val="false"/>
          <w:color w:val="000000"/>
          <w:sz w:val="28"/>
        </w:rPr>
        <w:t>
      6) заключение.</w:t>
      </w:r>
      <w:r>
        <w:br/>
      </w:r>
      <w:r>
        <w:rPr>
          <w:rFonts w:ascii="Times New Roman"/>
          <w:b w:val="false"/>
          <w:i w:val="false"/>
          <w:color w:val="000000"/>
          <w:sz w:val="28"/>
        </w:rPr>
        <w:t>
      37. В разделе «Введение» указываются обоснование и необходимость разработки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38. В разделе «Анализ текущей ситуации» отражаются:</w:t>
      </w:r>
      <w:r>
        <w:br/>
      </w:r>
      <w:r>
        <w:rPr>
          <w:rFonts w:ascii="Times New Roman"/>
          <w:b w:val="false"/>
          <w:i w:val="false"/>
          <w:color w:val="000000"/>
          <w:sz w:val="28"/>
        </w:rPr>
        <w:t>
      1) анализ текущего состояния и оценка достигнутого уровня социально-экономического и общественно-политического развития Республики Казахстан к концу текущего десятилетнего периода в рамках анализа ключевых национальных показателей развития страны;</w:t>
      </w:r>
      <w:r>
        <w:br/>
      </w:r>
      <w:r>
        <w:rPr>
          <w:rFonts w:ascii="Times New Roman"/>
          <w:b w:val="false"/>
          <w:i w:val="false"/>
          <w:color w:val="000000"/>
          <w:sz w:val="28"/>
        </w:rPr>
        <w:t>
      2) оценка внутренних факторов (возможностей и угроз), оказывающих влияние на развитие Республики Казахстан в предстоящем десятилетнем периоде.</w:t>
      </w:r>
      <w:r>
        <w:br/>
      </w:r>
      <w:r>
        <w:rPr>
          <w:rFonts w:ascii="Times New Roman"/>
          <w:b w:val="false"/>
          <w:i w:val="false"/>
          <w:color w:val="000000"/>
          <w:sz w:val="28"/>
        </w:rPr>
        <w:t>
      39. В разделе «Анализ глобальных тенденций» приводится анализ мировых тенденций, позиций Республики Казахстан в мировой и региональной экономике, а также оценка внешних факторов, оказывающих влияние на развитие страны, с определением внешних вызовов и угроз.</w:t>
      </w:r>
      <w:r>
        <w:br/>
      </w:r>
      <w:r>
        <w:rPr>
          <w:rFonts w:ascii="Times New Roman"/>
          <w:b w:val="false"/>
          <w:i w:val="false"/>
          <w:color w:val="000000"/>
          <w:sz w:val="28"/>
        </w:rPr>
        <w:t>
      40. В разделе «Видение Республики Казахстан к концу предстоящего десятилетнего периода» определяются параметры развития страны к концу предстоящего десятилетнего периода, а также приводятся ключевые национальные показатели развития страны.</w:t>
      </w:r>
      <w:r>
        <w:br/>
      </w:r>
      <w:r>
        <w:rPr>
          <w:rFonts w:ascii="Times New Roman"/>
          <w:b w:val="false"/>
          <w:i w:val="false"/>
          <w:color w:val="000000"/>
          <w:sz w:val="28"/>
        </w:rPr>
        <w:t>
      41. Ключевыми национальными показателями развития страны являются основные макроэкономические показатели и показатели развития общественно-политической системы страны, то есть наиболее укрупненные индикаторы, которые характеризуют в целом уровень развития страны (например, ВВП, показатели качества жизни населения).</w:t>
      </w:r>
      <w:r>
        <w:br/>
      </w:r>
      <w:r>
        <w:rPr>
          <w:rFonts w:ascii="Times New Roman"/>
          <w:b w:val="false"/>
          <w:i w:val="false"/>
          <w:color w:val="000000"/>
          <w:sz w:val="28"/>
        </w:rPr>
        <w:t xml:space="preserve">
      42. В разделе «Приоритетные направления развития страны и стратегические цели развития страны на предстоящий десятилетний период» определяются не более пяти-семи приоритетных направлений социально-экономического и общественно-политического развития Республики Казахстан, а также стратегические цели по каждому из этих направлений на предстоящий десятилетний период, а также общие подходы по достижению этих целей. </w:t>
      </w:r>
      <w:r>
        <w:br/>
      </w:r>
      <w:r>
        <w:rPr>
          <w:rFonts w:ascii="Times New Roman"/>
          <w:b w:val="false"/>
          <w:i w:val="false"/>
          <w:color w:val="000000"/>
          <w:sz w:val="28"/>
        </w:rPr>
        <w:t>
      43. С учетом анализа текущей ситуации, ключевых национальных показателей развития страны и оценки внутренних и внешних факторов отражаются четкие обоснования необходимости концентрации усилий государства на выбранных приоритетных направлениях развития страны как обязательных (неотъемлемых) условиях достижения видения страны к концу предстоящего десятилетнего периода.</w:t>
      </w:r>
      <w:r>
        <w:br/>
      </w:r>
      <w:r>
        <w:rPr>
          <w:rFonts w:ascii="Times New Roman"/>
          <w:b w:val="false"/>
          <w:i w:val="false"/>
          <w:color w:val="000000"/>
          <w:sz w:val="28"/>
        </w:rPr>
        <w:t>
      44. Стратегическими целями определено желаемое будущее состояние отрасли (сферы) государственного управления к концу предстоящего десятилетнего периода, достижение которого обеспечивает реализацию стратегического плана.</w:t>
      </w:r>
      <w:r>
        <w:br/>
      </w:r>
      <w:r>
        <w:rPr>
          <w:rFonts w:ascii="Times New Roman"/>
          <w:b w:val="false"/>
          <w:i w:val="false"/>
          <w:color w:val="000000"/>
          <w:sz w:val="28"/>
        </w:rPr>
        <w:t>
      45. Выработка стратегических целей развития соответствующей отрасли (сферы) государственного управления на предстоящий десятилетний период осуществляется на основе:</w:t>
      </w:r>
      <w:r>
        <w:br/>
      </w:r>
      <w:r>
        <w:rPr>
          <w:rFonts w:ascii="Times New Roman"/>
          <w:b w:val="false"/>
          <w:i w:val="false"/>
          <w:color w:val="000000"/>
          <w:sz w:val="28"/>
        </w:rPr>
        <w:t>
      1) обзора текущей ситуации в соответствующей отрасли (сфере) государственного управления с указанием проблемных вопросов;</w:t>
      </w:r>
      <w:r>
        <w:br/>
      </w:r>
      <w:r>
        <w:rPr>
          <w:rFonts w:ascii="Times New Roman"/>
          <w:b w:val="false"/>
          <w:i w:val="false"/>
          <w:color w:val="000000"/>
          <w:sz w:val="28"/>
        </w:rPr>
        <w:t>
      2) оценки достижения целевых индикаторов предыдущего десятилетия;</w:t>
      </w:r>
      <w:r>
        <w:br/>
      </w:r>
      <w:r>
        <w:rPr>
          <w:rFonts w:ascii="Times New Roman"/>
          <w:b w:val="false"/>
          <w:i w:val="false"/>
          <w:color w:val="000000"/>
          <w:sz w:val="28"/>
        </w:rPr>
        <w:t>
      3) анализа внутренних и внешних факторов, влияющих на развитие отрасли (сферы) государственного управления в предстоящем десятилетнем периоде.</w:t>
      </w:r>
      <w:r>
        <w:br/>
      </w:r>
      <w:r>
        <w:rPr>
          <w:rFonts w:ascii="Times New Roman"/>
          <w:b w:val="false"/>
          <w:i w:val="false"/>
          <w:color w:val="000000"/>
          <w:sz w:val="28"/>
        </w:rPr>
        <w:t>
      46. Для формирования стратегических целей в рамках анализа внутренних и внешних факторов, влияющих на развитие отрасли (сферы) государственного управления в предстоящем десятилетнем периоде, учитываются:</w:t>
      </w:r>
      <w:r>
        <w:br/>
      </w:r>
      <w:r>
        <w:rPr>
          <w:rFonts w:ascii="Times New Roman"/>
          <w:b w:val="false"/>
          <w:i w:val="false"/>
          <w:color w:val="000000"/>
          <w:sz w:val="28"/>
        </w:rPr>
        <w:t>
      1) внутренние факторы, которые могут способствовать развитию отрасли (сферы) в предстоящем десятилетнем периоде, – сильные стороны;</w:t>
      </w:r>
      <w:r>
        <w:br/>
      </w:r>
      <w:r>
        <w:rPr>
          <w:rFonts w:ascii="Times New Roman"/>
          <w:b w:val="false"/>
          <w:i w:val="false"/>
          <w:color w:val="000000"/>
          <w:sz w:val="28"/>
        </w:rPr>
        <w:t>
      2) внутренние факторы, сдерживающие развитие отрасли (сферы) и (или) негативно влияющие на ее развитие в предстоящем десятилетнем периоде, – слабые стороны;</w:t>
      </w:r>
      <w:r>
        <w:br/>
      </w:r>
      <w:r>
        <w:rPr>
          <w:rFonts w:ascii="Times New Roman"/>
          <w:b w:val="false"/>
          <w:i w:val="false"/>
          <w:color w:val="000000"/>
          <w:sz w:val="28"/>
        </w:rPr>
        <w:t>
      3) внешние факторы и благоприятные тенденции глобального или регионального характера, оказывающие положительное влияние на развитие отрасли (сферы), – возможности;</w:t>
      </w:r>
      <w:r>
        <w:br/>
      </w:r>
      <w:r>
        <w:rPr>
          <w:rFonts w:ascii="Times New Roman"/>
          <w:b w:val="false"/>
          <w:i w:val="false"/>
          <w:color w:val="000000"/>
          <w:sz w:val="28"/>
        </w:rPr>
        <w:t>
      4) внешние факторы и неблагоприятные тенденции глобального или регионального характера, которые могут негативно отразиться на развитии отрасли (сферы), – угрозы.</w:t>
      </w:r>
      <w:r>
        <w:br/>
      </w:r>
      <w:r>
        <w:rPr>
          <w:rFonts w:ascii="Times New Roman"/>
          <w:b w:val="false"/>
          <w:i w:val="false"/>
          <w:color w:val="000000"/>
          <w:sz w:val="28"/>
        </w:rPr>
        <w:t>
      47. Каждой стратегической цели должен соответствовать целевой индикатор (промежуточный и конечный) для определения степени ее достижения.</w:t>
      </w:r>
      <w:r>
        <w:br/>
      </w:r>
      <w:r>
        <w:rPr>
          <w:rFonts w:ascii="Times New Roman"/>
          <w:b w:val="false"/>
          <w:i w:val="false"/>
          <w:color w:val="000000"/>
          <w:sz w:val="28"/>
        </w:rPr>
        <w:t>
      48. Качественная сторона целевого индикатора должна отражать сущность положительных изменений в соответствующей отрасли (сфере) государственного управления, которые будут происходить в результате деятельности государства в рамках реализации Стратегического плана развития Республики Казахстан на предстоящий десятилетний период, а количественная – их измеримую, абсолютную или относительную величину.</w:t>
      </w:r>
      <w:r>
        <w:br/>
      </w:r>
      <w:r>
        <w:rPr>
          <w:rFonts w:ascii="Times New Roman"/>
          <w:b w:val="false"/>
          <w:i w:val="false"/>
          <w:color w:val="000000"/>
          <w:sz w:val="28"/>
        </w:rPr>
        <w:t>
      49. Целевые индикаторы должны отвечать следующим требованиям:</w:t>
      </w:r>
      <w:r>
        <w:br/>
      </w:r>
      <w:r>
        <w:rPr>
          <w:rFonts w:ascii="Times New Roman"/>
          <w:b w:val="false"/>
          <w:i w:val="false"/>
          <w:color w:val="000000"/>
          <w:sz w:val="28"/>
        </w:rPr>
        <w:t>
      1) сопоставимость (возможность сравнения в динамике);</w:t>
      </w:r>
      <w:r>
        <w:br/>
      </w:r>
      <w:r>
        <w:rPr>
          <w:rFonts w:ascii="Times New Roman"/>
          <w:b w:val="false"/>
          <w:i w:val="false"/>
          <w:color w:val="000000"/>
          <w:sz w:val="28"/>
        </w:rPr>
        <w:t>
      2) простота и ясность (целевые индикаторы должны быть понятными для пользователей);</w:t>
      </w:r>
      <w:r>
        <w:br/>
      </w:r>
      <w:r>
        <w:rPr>
          <w:rFonts w:ascii="Times New Roman"/>
          <w:b w:val="false"/>
          <w:i w:val="false"/>
          <w:color w:val="000000"/>
          <w:sz w:val="28"/>
        </w:rPr>
        <w:t>
      3) экономичность (наличие достаточных информационных и технических ресурсов для оценки достижения целевых индикаторов);</w:t>
      </w:r>
      <w:r>
        <w:br/>
      </w:r>
      <w:r>
        <w:rPr>
          <w:rFonts w:ascii="Times New Roman"/>
          <w:b w:val="false"/>
          <w:i w:val="false"/>
          <w:color w:val="000000"/>
          <w:sz w:val="28"/>
        </w:rPr>
        <w:t>
      4) полнота и комплексность (целевые индикаторы должны обеспечивать полную и адекватную характеристику всех аспектов функционирования отрасли (сферы);</w:t>
      </w:r>
      <w:r>
        <w:br/>
      </w:r>
      <w:r>
        <w:rPr>
          <w:rFonts w:ascii="Times New Roman"/>
          <w:b w:val="false"/>
          <w:i w:val="false"/>
          <w:color w:val="000000"/>
          <w:sz w:val="28"/>
        </w:rPr>
        <w:t>
      5) гибкость, адаптивность (способность целевых индикаторов отражать все изменения на различных этапах развития отрасли (сферы);</w:t>
      </w:r>
      <w:r>
        <w:br/>
      </w:r>
      <w:r>
        <w:rPr>
          <w:rFonts w:ascii="Times New Roman"/>
          <w:b w:val="false"/>
          <w:i w:val="false"/>
          <w:color w:val="000000"/>
          <w:sz w:val="28"/>
        </w:rPr>
        <w:t>
      6) достижимость и измеримость;</w:t>
      </w:r>
      <w:r>
        <w:br/>
      </w:r>
      <w:r>
        <w:rPr>
          <w:rFonts w:ascii="Times New Roman"/>
          <w:b w:val="false"/>
          <w:i w:val="false"/>
          <w:color w:val="000000"/>
          <w:sz w:val="28"/>
        </w:rPr>
        <w:t>
      7) наличие промежуточных значений в целях проведения мониторинга и оценки достижения целевых индикаторов.</w:t>
      </w:r>
      <w:r>
        <w:br/>
      </w:r>
      <w:r>
        <w:rPr>
          <w:rFonts w:ascii="Times New Roman"/>
          <w:b w:val="false"/>
          <w:i w:val="false"/>
          <w:color w:val="000000"/>
          <w:sz w:val="28"/>
        </w:rPr>
        <w:t>
      50. В разделе «Заключение» приводятся основные выводы по реализации Стратегического плана развития Республики Казахстан на предстоящий десятилетний период. </w:t>
      </w:r>
    </w:p>
    <w:p>
      <w:pPr>
        <w:spacing w:after="0"/>
        <w:ind w:left="0"/>
        <w:jc w:val="both"/>
      </w:pPr>
      <w:r>
        <w:rPr>
          <w:rFonts w:ascii="Times New Roman"/>
          <w:b w:val="false"/>
          <w:i w:val="false"/>
          <w:color w:val="000000"/>
          <w:sz w:val="28"/>
        </w:rPr>
        <w:t>2. Реализация Стратегического плана развития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51. Реализация Стратегического плана развития Республики Казахстан осуществляется посредством реализации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 </w:t>
      </w:r>
    </w:p>
    <w:p>
      <w:pPr>
        <w:spacing w:after="0"/>
        <w:ind w:left="0"/>
        <w:jc w:val="both"/>
      </w:pPr>
      <w:r>
        <w:rPr>
          <w:rFonts w:ascii="Times New Roman"/>
          <w:b w:val="false"/>
          <w:i w:val="false"/>
          <w:color w:val="000000"/>
          <w:sz w:val="28"/>
        </w:rPr>
        <w:t>3. Мониторинг Стратегического плана развития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52. Мониторинг Стратегического плана развития Республики Казахстан проводится уполномоченным органом по государственному планированию путем формирования отчета о реализации на основе информации, представляемой государственными органами.</w:t>
      </w:r>
      <w:r>
        <w:br/>
      </w:r>
      <w:r>
        <w:rPr>
          <w:rFonts w:ascii="Times New Roman"/>
          <w:b w:val="false"/>
          <w:i w:val="false"/>
          <w:color w:val="000000"/>
          <w:sz w:val="28"/>
        </w:rPr>
        <w:t>
      53. Мониторинг Стратегического плана развития Республики Казахстан осуществляется один раз в год.</w:t>
      </w:r>
      <w:r>
        <w:br/>
      </w:r>
      <w:r>
        <w:rPr>
          <w:rFonts w:ascii="Times New Roman"/>
          <w:b w:val="false"/>
          <w:i w:val="false"/>
          <w:color w:val="000000"/>
          <w:sz w:val="28"/>
        </w:rPr>
        <w:t>
      54. Для проведения мониторинга Стратегического плана развития Республики Казахстан государственные органы, ответственные за достижение целевых индикаторов, в пределах своей компетенции представляют информацию о реализации Стратегического плана развития Республики Казахстан в уполномоченный орган по государственному планированию до 1 июня года, следующего за отчетным периодом.</w:t>
      </w:r>
      <w:r>
        <w:br/>
      </w:r>
      <w:r>
        <w:rPr>
          <w:rFonts w:ascii="Times New Roman"/>
          <w:b w:val="false"/>
          <w:i w:val="false"/>
          <w:color w:val="000000"/>
          <w:sz w:val="28"/>
        </w:rPr>
        <w:t>
      55.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w:t>
      </w:r>
      <w:r>
        <w:br/>
      </w: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Стратегического плана развития Республики Казахстан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56.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15 июля года, следующего за отчетным периодом. </w:t>
      </w:r>
    </w:p>
    <w:p>
      <w:pPr>
        <w:spacing w:after="0"/>
        <w:ind w:left="0"/>
        <w:jc w:val="both"/>
      </w:pPr>
      <w:r>
        <w:rPr>
          <w:rFonts w:ascii="Times New Roman"/>
          <w:b w:val="false"/>
          <w:i w:val="false"/>
          <w:color w:val="000000"/>
          <w:sz w:val="28"/>
        </w:rPr>
        <w:t>4. Оценка Стратегического плана развития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57. Оценка Стратегического плана развития Республики Казахстан проводится уполномоченным органом по государственному планированию по истечении пяти лет на основе документов, указанных в пункте 26 настоящих Правил, путем формирования проекта заключения по оценке.</w:t>
      </w:r>
      <w:r>
        <w:br/>
      </w:r>
      <w:r>
        <w:rPr>
          <w:rFonts w:ascii="Times New Roman"/>
          <w:b w:val="false"/>
          <w:i w:val="false"/>
          <w:color w:val="000000"/>
          <w:sz w:val="28"/>
        </w:rPr>
        <w:t>
      58. Оценка Стратегического плана развития Республики Казахстан осуществляется с учетом оценки реализации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59.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w:t>
      </w:r>
      <w:r>
        <w:br/>
      </w:r>
      <w:r>
        <w:rPr>
          <w:rFonts w:ascii="Times New Roman"/>
          <w:b w:val="false"/>
          <w:i w:val="false"/>
          <w:color w:val="000000"/>
          <w:sz w:val="28"/>
        </w:rPr>
        <w:t>
      60. После рассмотрения отчета о реализации за весь отчетный период и проекта заключения по оценке Правительство Республики Казахстан при необходимости дорабатывает проект заключения и представляет заключение вместе с отчетом о реализации за весь отчетный период в Администрацию Президента Республики Казахстан не позднее 15 июля года, следующего за отчетным периодом. </w:t>
      </w:r>
    </w:p>
    <w:p>
      <w:pPr>
        <w:spacing w:after="0"/>
        <w:ind w:left="0"/>
        <w:jc w:val="both"/>
      </w:pPr>
      <w:r>
        <w:rPr>
          <w:rFonts w:ascii="Times New Roman"/>
          <w:b w:val="false"/>
          <w:i w:val="false"/>
          <w:color w:val="000000"/>
          <w:sz w:val="28"/>
        </w:rPr>
        <w:t>5. Контроль Стратегического плана развития</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61. Контроль Стратегического плана развития Республики Казахстан осуществляется на основе результатов мониторинга, оценки и проведенных контрольных мероприятий по реализации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 </w:t>
      </w:r>
    </w:p>
    <w:p>
      <w:pPr>
        <w:spacing w:after="0"/>
        <w:ind w:left="0"/>
        <w:jc w:val="left"/>
      </w:pPr>
      <w:r>
        <w:rPr>
          <w:rFonts w:ascii="Times New Roman"/>
          <w:b/>
          <w:i w:val="false"/>
          <w:color w:val="000000"/>
        </w:rPr>
        <w:t xml:space="preserve"> 3. Прогнозная схема территориально-пространственного</w:t>
      </w:r>
      <w:r>
        <w:br/>
      </w:r>
      <w:r>
        <w:rPr>
          <w:rFonts w:ascii="Times New Roman"/>
          <w:b/>
          <w:i w:val="false"/>
          <w:color w:val="000000"/>
        </w:rPr>
        <w:t>
развития страны</w:t>
      </w:r>
    </w:p>
    <w:p>
      <w:pPr>
        <w:spacing w:after="0"/>
        <w:ind w:left="0"/>
        <w:jc w:val="both"/>
      </w:pPr>
      <w:r>
        <w:rPr>
          <w:rFonts w:ascii="Times New Roman"/>
          <w:b w:val="false"/>
          <w:i w:val="false"/>
          <w:color w:val="000000"/>
          <w:sz w:val="28"/>
        </w:rPr>
        <w:t>1. Разработка Прогнозной схемы территориально-пространственного</w:t>
      </w:r>
      <w:r>
        <w:br/>
      </w:r>
      <w:r>
        <w:rPr>
          <w:rFonts w:ascii="Times New Roman"/>
          <w:b w:val="false"/>
          <w:i w:val="false"/>
          <w:color w:val="000000"/>
          <w:sz w:val="28"/>
        </w:rPr>
        <w:t>
развития страны</w:t>
      </w:r>
    </w:p>
    <w:p>
      <w:pPr>
        <w:spacing w:after="0"/>
        <w:ind w:left="0"/>
        <w:jc w:val="both"/>
      </w:pPr>
      <w:r>
        <w:rPr>
          <w:rFonts w:ascii="Times New Roman"/>
          <w:b w:val="false"/>
          <w:i w:val="false"/>
          <w:color w:val="000000"/>
          <w:sz w:val="28"/>
        </w:rPr>
        <w:t>      62. Разработка проекта Прогнозной схемы территориально-пространственного развития страны на предстоящий десятилетний период, а также ее корректировка осуществляются уполномоченным органом по государственному планированию при участии центральных и местных государственных органов, национальных управляющих холдингов, национальных холдингов, национальных компаний с участием государства в уставном капитале, общественных и научно-исследовательских организаций.</w:t>
      </w:r>
      <w:r>
        <w:br/>
      </w:r>
      <w:r>
        <w:rPr>
          <w:rFonts w:ascii="Times New Roman"/>
          <w:b w:val="false"/>
          <w:i w:val="false"/>
          <w:color w:val="000000"/>
          <w:sz w:val="28"/>
        </w:rPr>
        <w:t>
      63. Разработанный проект Прогнозной схемы территориально-пространственного развития страны должен соответствовать следующим требованиям:</w:t>
      </w:r>
      <w:r>
        <w:br/>
      </w:r>
      <w:r>
        <w:rPr>
          <w:rFonts w:ascii="Times New Roman"/>
          <w:b w:val="false"/>
          <w:i w:val="false"/>
          <w:color w:val="000000"/>
          <w:sz w:val="28"/>
        </w:rPr>
        <w:t>
      1) разрабатываться в целях реализации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2) раскрывать вопросы перспективной территориальной организации страны;</w:t>
      </w:r>
      <w:r>
        <w:br/>
      </w:r>
      <w:r>
        <w:rPr>
          <w:rFonts w:ascii="Times New Roman"/>
          <w:b w:val="false"/>
          <w:i w:val="false"/>
          <w:color w:val="000000"/>
          <w:sz w:val="28"/>
        </w:rPr>
        <w:t>
      3) раскрывать вопросы оптимального использования экономических ресурсов, использования новых систем организации производительных сил;</w:t>
      </w:r>
      <w:r>
        <w:br/>
      </w:r>
      <w:r>
        <w:rPr>
          <w:rFonts w:ascii="Times New Roman"/>
          <w:b w:val="false"/>
          <w:i w:val="false"/>
          <w:color w:val="000000"/>
          <w:sz w:val="28"/>
        </w:rPr>
        <w:t>
      4) содержать вопросы инфраструктурного обеспечения территорий.</w:t>
      </w:r>
      <w:r>
        <w:br/>
      </w:r>
      <w:r>
        <w:rPr>
          <w:rFonts w:ascii="Times New Roman"/>
          <w:b w:val="false"/>
          <w:i w:val="false"/>
          <w:color w:val="000000"/>
          <w:sz w:val="28"/>
        </w:rPr>
        <w:t>
      64. Структура Прогнозной схемы территориально-пространственного развития содержит следующие разделы:</w:t>
      </w:r>
      <w:r>
        <w:br/>
      </w:r>
      <w:r>
        <w:rPr>
          <w:rFonts w:ascii="Times New Roman"/>
          <w:b w:val="false"/>
          <w:i w:val="false"/>
          <w:color w:val="000000"/>
          <w:sz w:val="28"/>
        </w:rPr>
        <w:t>
      1) анализ и оценка экономического потенциала территорий;</w:t>
      </w:r>
      <w:r>
        <w:br/>
      </w:r>
      <w:r>
        <w:rPr>
          <w:rFonts w:ascii="Times New Roman"/>
          <w:b w:val="false"/>
          <w:i w:val="false"/>
          <w:color w:val="000000"/>
          <w:sz w:val="28"/>
        </w:rPr>
        <w:t>
      2) основные направления территориально-пространственного развития;</w:t>
      </w:r>
      <w:r>
        <w:br/>
      </w:r>
      <w:r>
        <w:rPr>
          <w:rFonts w:ascii="Times New Roman"/>
          <w:b w:val="false"/>
          <w:i w:val="false"/>
          <w:color w:val="000000"/>
          <w:sz w:val="28"/>
        </w:rPr>
        <w:t>
      3) прогнозные схемы развития секторов экономики Республики Казахстан;</w:t>
      </w:r>
      <w:r>
        <w:br/>
      </w:r>
      <w:r>
        <w:rPr>
          <w:rFonts w:ascii="Times New Roman"/>
          <w:b w:val="false"/>
          <w:i w:val="false"/>
          <w:color w:val="000000"/>
          <w:sz w:val="28"/>
        </w:rPr>
        <w:t>
      4) индикаторы для мониторинга реализации Прогнозной схемы территориально-пространственного развития страны на предстоящий десятилетний период.</w:t>
      </w:r>
      <w:r>
        <w:br/>
      </w:r>
      <w:r>
        <w:rPr>
          <w:rFonts w:ascii="Times New Roman"/>
          <w:b w:val="false"/>
          <w:i w:val="false"/>
          <w:color w:val="000000"/>
          <w:sz w:val="28"/>
        </w:rPr>
        <w:t>
      65. Раздел «Анализ и оценка экономического потенциала территорий» должен содержать оценку экономического потенциала регионов исходя из приоритетов развития страны, оценку трудового и демографического потенциала, вопросы обеспеченности социальной инфраструктуры в целом по стране и в каждом из ее регионов.</w:t>
      </w:r>
      <w:r>
        <w:br/>
      </w:r>
      <w:r>
        <w:rPr>
          <w:rFonts w:ascii="Times New Roman"/>
          <w:b w:val="false"/>
          <w:i w:val="false"/>
          <w:color w:val="000000"/>
          <w:sz w:val="28"/>
        </w:rPr>
        <w:t>
      66. Раздел «Основные направления территориально-пространственного развития» состоит из целей, задач и основных подходов территориально-пространственного развития страны, сценариев регионального развития, стратегических направлений развития регионов, вопросов эффективного развития крупных агломераций и других систем расселения, совершенствования межбюджетных отношений и внедрения единых стандартов обеспеченности базовыми социальными услугами.</w:t>
      </w:r>
      <w:r>
        <w:br/>
      </w:r>
      <w:r>
        <w:rPr>
          <w:rFonts w:ascii="Times New Roman"/>
          <w:b w:val="false"/>
          <w:i w:val="false"/>
          <w:color w:val="000000"/>
          <w:sz w:val="28"/>
        </w:rPr>
        <w:t>
      67. Раздел «Прогнозные схемы развития секторов экономики Республики Казахстан» содержит схемы перспективного развития индустриального сектора, развития агропромышленного комплекса, развития инженерно-транспортной инфраструктуры.</w:t>
      </w:r>
      <w:r>
        <w:br/>
      </w:r>
      <w:r>
        <w:rPr>
          <w:rFonts w:ascii="Times New Roman"/>
          <w:b w:val="false"/>
          <w:i w:val="false"/>
          <w:color w:val="000000"/>
          <w:sz w:val="28"/>
        </w:rPr>
        <w:t>
      68. Раздел «Индикаторы для мониторинга реализации Прогнозной схемы территориально-пространственного развития страны на предстоящий десятилетний период» включает в себя основные показатели развития регионов на предстоящий десятилетний период, прогнозные параметры развития отраслей.</w:t>
      </w:r>
    </w:p>
    <w:p>
      <w:pPr>
        <w:spacing w:after="0"/>
        <w:ind w:left="0"/>
        <w:jc w:val="both"/>
      </w:pPr>
      <w:r>
        <w:rPr>
          <w:rFonts w:ascii="Times New Roman"/>
          <w:b w:val="false"/>
          <w:i w:val="false"/>
          <w:color w:val="000000"/>
          <w:sz w:val="28"/>
        </w:rPr>
        <w:t>2. Реализация Прогнозной схемы</w:t>
      </w:r>
      <w:r>
        <w:br/>
      </w:r>
      <w:r>
        <w:rPr>
          <w:rFonts w:ascii="Times New Roman"/>
          <w:b w:val="false"/>
          <w:i w:val="false"/>
          <w:color w:val="000000"/>
          <w:sz w:val="28"/>
        </w:rPr>
        <w:t>
территориально-пространственного развития страны</w:t>
      </w:r>
    </w:p>
    <w:p>
      <w:pPr>
        <w:spacing w:after="0"/>
        <w:ind w:left="0"/>
        <w:jc w:val="both"/>
      </w:pPr>
      <w:r>
        <w:rPr>
          <w:rFonts w:ascii="Times New Roman"/>
          <w:b w:val="false"/>
          <w:i w:val="false"/>
          <w:color w:val="000000"/>
          <w:sz w:val="28"/>
        </w:rPr>
        <w:t>      69. Для реализации Прогнозной схемы территориально-пространственного развития страны уполномоченным органом по региональному развитию поэтапно на каждый среднесрочный период разрабатывается План мероприятий.</w:t>
      </w:r>
      <w:r>
        <w:br/>
      </w:r>
      <w:r>
        <w:rPr>
          <w:rFonts w:ascii="Times New Roman"/>
          <w:b w:val="false"/>
          <w:i w:val="false"/>
          <w:color w:val="000000"/>
          <w:sz w:val="28"/>
        </w:rPr>
        <w:t>
      План мероприятий утверждается Правительством Республики Казахстан в трехмесячный срок со дня утверждения Прогнозной схемы территориально-пространственного развития страны или за месяц до наступления очередного этапа реализации.</w:t>
      </w:r>
    </w:p>
    <w:p>
      <w:pPr>
        <w:spacing w:after="0"/>
        <w:ind w:left="0"/>
        <w:jc w:val="both"/>
      </w:pPr>
      <w:r>
        <w:rPr>
          <w:rFonts w:ascii="Times New Roman"/>
          <w:b w:val="false"/>
          <w:i w:val="false"/>
          <w:color w:val="000000"/>
          <w:sz w:val="28"/>
        </w:rPr>
        <w:t>3. Мониторинг Прогнозной схемы</w:t>
      </w:r>
      <w:r>
        <w:br/>
      </w:r>
      <w:r>
        <w:rPr>
          <w:rFonts w:ascii="Times New Roman"/>
          <w:b w:val="false"/>
          <w:i w:val="false"/>
          <w:color w:val="000000"/>
          <w:sz w:val="28"/>
        </w:rPr>
        <w:t>
территориально-пространственного развития страны</w:t>
      </w:r>
    </w:p>
    <w:p>
      <w:pPr>
        <w:spacing w:after="0"/>
        <w:ind w:left="0"/>
        <w:jc w:val="both"/>
      </w:pPr>
      <w:r>
        <w:rPr>
          <w:rFonts w:ascii="Times New Roman"/>
          <w:b w:val="false"/>
          <w:i w:val="false"/>
          <w:color w:val="000000"/>
          <w:sz w:val="28"/>
        </w:rPr>
        <w:t>      70. Мониторинг Прогнозной схемы территориально-пространственного развития страны проводится уполномоченным органом по региональному развитию путем формирования отчета о реализации на основе информации о реализации, представляемой центральными государственными и местными исполнительными органами.</w:t>
      </w:r>
      <w:r>
        <w:br/>
      </w:r>
      <w:r>
        <w:rPr>
          <w:rFonts w:ascii="Times New Roman"/>
          <w:b w:val="false"/>
          <w:i w:val="false"/>
          <w:color w:val="000000"/>
          <w:sz w:val="28"/>
        </w:rPr>
        <w:t>
      71. Мониторинг Прогнозной схемы территориально-пространственного развития страны осуществляется один раз в год.</w:t>
      </w:r>
      <w:r>
        <w:br/>
      </w:r>
      <w:r>
        <w:rPr>
          <w:rFonts w:ascii="Times New Roman"/>
          <w:b w:val="false"/>
          <w:i w:val="false"/>
          <w:color w:val="000000"/>
          <w:sz w:val="28"/>
        </w:rPr>
        <w:t>
      72. Для проведения мониторинга Прогнозной схемы территориально-пространственного развития страны центральные государственные и местные исполнительные органы, ответственные за достижение целей и задач, в пределах своей компетенции представляют информацию о реализации Прогнозной схемы территориально-пространственного развития страны в уполномоченный орган по региональному развитию до 1 июня года, следующего за отчетным периодом.</w:t>
      </w:r>
      <w:r>
        <w:br/>
      </w:r>
      <w:r>
        <w:rPr>
          <w:rFonts w:ascii="Times New Roman"/>
          <w:b w:val="false"/>
          <w:i w:val="false"/>
          <w:color w:val="000000"/>
          <w:sz w:val="28"/>
        </w:rPr>
        <w:t>
      73. Уполномоченный орган по региональному развитию на основании информации о реализации Прогнозной схемы территориально-пространственного развития страны, представляемой центральными государственными и местными исполнительными органами, формирует отчет о реализации и проект заключения.</w:t>
      </w:r>
      <w:r>
        <w:br/>
      </w:r>
      <w:r>
        <w:rPr>
          <w:rFonts w:ascii="Times New Roman"/>
          <w:b w:val="false"/>
          <w:i w:val="false"/>
          <w:color w:val="000000"/>
          <w:sz w:val="28"/>
        </w:rPr>
        <w:t>
      В срок до 1 июля года, следующего за отчетным периодом, уполномоченный орган по региональному развитию представляет отчет о реализации и проект заключения по мониторингу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74.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15 июля года, следующего за отчетным периодом.</w:t>
      </w:r>
    </w:p>
    <w:p>
      <w:pPr>
        <w:spacing w:after="0"/>
        <w:ind w:left="0"/>
        <w:jc w:val="both"/>
      </w:pPr>
      <w:r>
        <w:rPr>
          <w:rFonts w:ascii="Times New Roman"/>
          <w:b w:val="false"/>
          <w:i w:val="false"/>
          <w:color w:val="000000"/>
          <w:sz w:val="28"/>
        </w:rPr>
        <w:t>4. Оценка Прогнозной схемы</w:t>
      </w:r>
      <w:r>
        <w:br/>
      </w:r>
      <w:r>
        <w:rPr>
          <w:rFonts w:ascii="Times New Roman"/>
          <w:b w:val="false"/>
          <w:i w:val="false"/>
          <w:color w:val="000000"/>
          <w:sz w:val="28"/>
        </w:rPr>
        <w:t>
территориально-пространственного развития страны</w:t>
      </w:r>
    </w:p>
    <w:p>
      <w:pPr>
        <w:spacing w:after="0"/>
        <w:ind w:left="0"/>
        <w:jc w:val="both"/>
      </w:pPr>
      <w:r>
        <w:rPr>
          <w:rFonts w:ascii="Times New Roman"/>
          <w:b w:val="false"/>
          <w:i w:val="false"/>
          <w:color w:val="000000"/>
          <w:sz w:val="28"/>
        </w:rPr>
        <w:t>      75. Оценка Прогнозной схемы территориально-пространственного развития страны проводится уполномоченным органом по государственному планированию по истечении пяти лет на основе документов, указанных в пункте 26 настоящих Правил, путем формирования проекта заключения по оценке.</w:t>
      </w:r>
      <w:r>
        <w:br/>
      </w:r>
      <w:r>
        <w:rPr>
          <w:rFonts w:ascii="Times New Roman"/>
          <w:b w:val="false"/>
          <w:i w:val="false"/>
          <w:color w:val="000000"/>
          <w:sz w:val="28"/>
        </w:rPr>
        <w:t>
      76. Оценка Прогнозной схемы территориально-пространственного развития страны осуществляется с учетом оценки государственных программ, программ развития территорий, стратегических планов государственных органов,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77.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w:t>
      </w:r>
      <w:r>
        <w:br/>
      </w:r>
      <w:r>
        <w:rPr>
          <w:rFonts w:ascii="Times New Roman"/>
          <w:b w:val="false"/>
          <w:i w:val="false"/>
          <w:color w:val="000000"/>
          <w:sz w:val="28"/>
        </w:rPr>
        <w:t>
      78. После рассмотрения отчета о реализации за весь отчетный период и проекта заключения по оценке Правительство Республики Казахстан при необходимости дорабатывает проект заключения и представляет заключение вместе с отчетом о реализации за весь отчетный период в Администрацию Президента Республики Казахстан не позднее 15 июля года, следующего за отчетным периодом.</w:t>
      </w:r>
    </w:p>
    <w:p>
      <w:pPr>
        <w:spacing w:after="0"/>
        <w:ind w:left="0"/>
        <w:jc w:val="both"/>
      </w:pPr>
      <w:r>
        <w:rPr>
          <w:rFonts w:ascii="Times New Roman"/>
          <w:b w:val="false"/>
          <w:i w:val="false"/>
          <w:color w:val="000000"/>
          <w:sz w:val="28"/>
        </w:rPr>
        <w:t>5. Контроль Прогнозной схемы</w:t>
      </w:r>
      <w:r>
        <w:br/>
      </w:r>
      <w:r>
        <w:rPr>
          <w:rFonts w:ascii="Times New Roman"/>
          <w:b w:val="false"/>
          <w:i w:val="false"/>
          <w:color w:val="000000"/>
          <w:sz w:val="28"/>
        </w:rPr>
        <w:t>
территориально-пространственного развития страны</w:t>
      </w:r>
    </w:p>
    <w:p>
      <w:pPr>
        <w:spacing w:after="0"/>
        <w:ind w:left="0"/>
        <w:jc w:val="both"/>
      </w:pPr>
      <w:r>
        <w:rPr>
          <w:rFonts w:ascii="Times New Roman"/>
          <w:b w:val="false"/>
          <w:i w:val="false"/>
          <w:color w:val="000000"/>
          <w:sz w:val="28"/>
        </w:rPr>
        <w:t>      79. Контроль Прогнозной схемы территориально-пространственного развития страны осуществляется на основе результатов мониторинга, оценки и проведенных контрольных мероприятий по реализации государственных программ, программ развития территорий, стратегических планов государственных органов,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4. Государственные программы</w:t>
      </w:r>
    </w:p>
    <w:p>
      <w:pPr>
        <w:spacing w:after="0"/>
        <w:ind w:left="0"/>
        <w:jc w:val="both"/>
      </w:pPr>
      <w:r>
        <w:rPr>
          <w:rFonts w:ascii="Times New Roman"/>
          <w:b w:val="false"/>
          <w:i w:val="false"/>
          <w:color w:val="000000"/>
          <w:sz w:val="28"/>
        </w:rPr>
        <w:t>1. Обоснование необходимости разработки государственных программ</w:t>
      </w:r>
    </w:p>
    <w:p>
      <w:pPr>
        <w:spacing w:after="0"/>
        <w:ind w:left="0"/>
        <w:jc w:val="both"/>
      </w:pPr>
      <w:r>
        <w:rPr>
          <w:rFonts w:ascii="Times New Roman"/>
          <w:b w:val="false"/>
          <w:i w:val="false"/>
          <w:color w:val="000000"/>
          <w:sz w:val="28"/>
        </w:rPr>
        <w:t>      80. Процессу разработки государственных программ должен предшествовать процесс принятия решения, состоящий из этапов подготовки обоснований предлагаемых к разработке государственных программ и его рассмотрения:</w:t>
      </w:r>
      <w:r>
        <w:br/>
      </w:r>
      <w:r>
        <w:rPr>
          <w:rFonts w:ascii="Times New Roman"/>
          <w:b w:val="false"/>
          <w:i w:val="false"/>
          <w:color w:val="000000"/>
          <w:sz w:val="28"/>
        </w:rPr>
        <w:t xml:space="preserve">
      1) на основе выработанных стратегических целей Стратегического плана развития Республики Казахстан, в месячный срок после его утверждения, заинтересованный государственный орган формирует предложение по предлагаемой к разработке государственной программе. </w:t>
      </w:r>
      <w:r>
        <w:br/>
      </w:r>
      <w:r>
        <w:rPr>
          <w:rFonts w:ascii="Times New Roman"/>
          <w:b w:val="false"/>
          <w:i w:val="false"/>
          <w:color w:val="000000"/>
          <w:sz w:val="28"/>
        </w:rPr>
        <w:t xml:space="preserve">
      Предложение заинтересованного государственного органа формируется в виде обоснования необходимости предлагаемой к разработке государственной программы. </w:t>
      </w:r>
      <w:r>
        <w:br/>
      </w:r>
      <w:r>
        <w:rPr>
          <w:rFonts w:ascii="Times New Roman"/>
          <w:b w:val="false"/>
          <w:i w:val="false"/>
          <w:color w:val="000000"/>
          <w:sz w:val="28"/>
        </w:rPr>
        <w:t>
      Обоснование должно содержать:</w:t>
      </w:r>
      <w:r>
        <w:br/>
      </w:r>
      <w:r>
        <w:rPr>
          <w:rFonts w:ascii="Times New Roman"/>
          <w:b w:val="false"/>
          <w:i w:val="false"/>
          <w:color w:val="000000"/>
          <w:sz w:val="28"/>
        </w:rPr>
        <w:t>
      наименование предлагаемой государственной программы;</w:t>
      </w:r>
      <w:r>
        <w:br/>
      </w:r>
      <w:r>
        <w:rPr>
          <w:rFonts w:ascii="Times New Roman"/>
          <w:b w:val="false"/>
          <w:i w:val="false"/>
          <w:color w:val="000000"/>
          <w:sz w:val="28"/>
        </w:rPr>
        <w:t>
      цель, задачи и пути их решения, информацию об органах-соисполнителях и сроках реализации государственной программы;</w:t>
      </w:r>
      <w:r>
        <w:br/>
      </w:r>
      <w:r>
        <w:rPr>
          <w:rFonts w:ascii="Times New Roman"/>
          <w:b w:val="false"/>
          <w:i w:val="false"/>
          <w:color w:val="000000"/>
          <w:sz w:val="28"/>
        </w:rPr>
        <w:t>
      взаимоувязку целей и задач государственной программы с целями, задачами вышестоящих документов Системы государственного планирования;</w:t>
      </w:r>
      <w:r>
        <w:br/>
      </w:r>
      <w:r>
        <w:rPr>
          <w:rFonts w:ascii="Times New Roman"/>
          <w:b w:val="false"/>
          <w:i w:val="false"/>
          <w:color w:val="000000"/>
          <w:sz w:val="28"/>
        </w:rPr>
        <w:t>
      анализ на наличие дублирования целей и задач предлагаемой к разработке государственной программы с действующими государственными программами;</w:t>
      </w:r>
      <w:r>
        <w:br/>
      </w:r>
      <w:r>
        <w:rPr>
          <w:rFonts w:ascii="Times New Roman"/>
          <w:b w:val="false"/>
          <w:i w:val="false"/>
          <w:color w:val="000000"/>
          <w:sz w:val="28"/>
        </w:rPr>
        <w:t>
      ожидаемый социально-экономический эффект от реализации государственной программы;</w:t>
      </w:r>
      <w:r>
        <w:br/>
      </w:r>
      <w:r>
        <w:rPr>
          <w:rFonts w:ascii="Times New Roman"/>
          <w:b w:val="false"/>
          <w:i w:val="false"/>
          <w:color w:val="000000"/>
          <w:sz w:val="28"/>
        </w:rPr>
        <w:t>
      предложения об источниках и объемах финансирования государственной программы;</w:t>
      </w:r>
      <w:r>
        <w:br/>
      </w:r>
      <w:r>
        <w:rPr>
          <w:rFonts w:ascii="Times New Roman"/>
          <w:b w:val="false"/>
          <w:i w:val="false"/>
          <w:color w:val="000000"/>
          <w:sz w:val="28"/>
        </w:rPr>
        <w:t xml:space="preserve">
      2) обоснование предлагаемой к разработке государственной программы вносится на рассмотрение уполномоченному органу по государственному планированию и уполномоченному органу по региональному развитию в части развития регионов. Уполномоченный орган по региональному развитию рассматривает обоснование предлагаемой к разработке государственной программы в течение срока, не превышающего один месяц, и по итогам рассмотрения представляет в уполномоченный орган по государственному планированию информацию о целесообразности/нецелесообразности разработки государственной программы в рамках своей компетенции. Уполномоченный орган по государственному планированию с учетом информации уполномоченного органа по региональному развитию в течение 7 (семи) рабочих дней формирует заключение о целесообразности/нецелесообразности разработки государственной программы. </w:t>
      </w:r>
      <w:r>
        <w:br/>
      </w:r>
      <w:r>
        <w:rPr>
          <w:rFonts w:ascii="Times New Roman"/>
          <w:b w:val="false"/>
          <w:i w:val="false"/>
          <w:color w:val="000000"/>
          <w:sz w:val="28"/>
        </w:rPr>
        <w:t xml:space="preserve">
      Обоснование предлагаемой к разработке государственной программы с заключением уполномоченного органа по государственному планированию вносится на рассмотрение консультативно-совещательного органа, возглавляемого Руководителем Администрации Президента Республики Казахстан для одобрения. </w:t>
      </w:r>
      <w:r>
        <w:br/>
      </w:r>
      <w:r>
        <w:rPr>
          <w:rFonts w:ascii="Times New Roman"/>
          <w:b w:val="false"/>
          <w:i w:val="false"/>
          <w:color w:val="000000"/>
          <w:sz w:val="28"/>
        </w:rPr>
        <w:t>
      В случае одобрения предлагаемой к разработке государственной программы консультативно-совещательным органом, возглавляемым Руководителем Администрации Президента Республики Казахстан, уполномоченный орган по государственному планированию в течение 10 (десяти) рабочих дней направляет информацию о предлагаемой к разработке государственной программе в Администрацию Президента Республики Казахстан.</w:t>
      </w:r>
      <w:r>
        <w:br/>
      </w:r>
      <w:r>
        <w:rPr>
          <w:rFonts w:ascii="Times New Roman"/>
          <w:b w:val="false"/>
          <w:i w:val="false"/>
          <w:color w:val="000000"/>
          <w:sz w:val="28"/>
        </w:rPr>
        <w:t>
      81. Решение о разработке государственной программы принимается Президентом Республики Казахстан.</w:t>
      </w:r>
      <w:r>
        <w:br/>
      </w:r>
      <w:r>
        <w:rPr>
          <w:rFonts w:ascii="Times New Roman"/>
          <w:b w:val="false"/>
          <w:i w:val="false"/>
          <w:color w:val="000000"/>
          <w:sz w:val="28"/>
        </w:rPr>
        <w:t xml:space="preserve">
      Предложенные к разработке государственные программы, по которым принято решение Президента Республики Казахстан о необходимости их разработки, включаются в перечень государственных программ. </w:t>
      </w:r>
      <w:r>
        <w:br/>
      </w:r>
      <w:r>
        <w:rPr>
          <w:rFonts w:ascii="Times New Roman"/>
          <w:b w:val="false"/>
          <w:i w:val="false"/>
          <w:color w:val="000000"/>
          <w:sz w:val="28"/>
        </w:rPr>
        <w:t>
      Перечень государственных программ формируется уполномоченным органом по государственному планированию и утверждается Президентом Республики Казахстан.</w:t>
      </w:r>
      <w:r>
        <w:br/>
      </w:r>
      <w:r>
        <w:rPr>
          <w:rFonts w:ascii="Times New Roman"/>
          <w:b w:val="false"/>
          <w:i w:val="false"/>
          <w:color w:val="000000"/>
          <w:sz w:val="28"/>
        </w:rPr>
        <w:t>
      82. Перечень государственных программ должен включать наименование программ, указание государственного органа, ответственного за разработку государственной программы, сроки разработки, реализации и внесения на утверждение государственных программ.</w:t>
      </w:r>
      <w:r>
        <w:br/>
      </w:r>
      <w:r>
        <w:rPr>
          <w:rFonts w:ascii="Times New Roman"/>
          <w:b w:val="false"/>
          <w:i w:val="false"/>
          <w:color w:val="000000"/>
          <w:sz w:val="28"/>
        </w:rPr>
        <w:t>
      83. Не допускается разработка и утверждение государственных программ, не предусмотренных в перечне государственных программ.</w:t>
      </w:r>
      <w:r>
        <w:br/>
      </w:r>
      <w:r>
        <w:rPr>
          <w:rFonts w:ascii="Times New Roman"/>
          <w:b w:val="false"/>
          <w:i w:val="false"/>
          <w:color w:val="000000"/>
          <w:sz w:val="28"/>
        </w:rPr>
        <w:t>
      84. Проект Перечня государственных программ вносится на утверждение Президенту Республики Казахстан в месячный срок после принятия решения Президентом Республики Казахстан о необходимости их разработки.</w:t>
      </w:r>
      <w:r>
        <w:br/>
      </w:r>
      <w:r>
        <w:rPr>
          <w:rFonts w:ascii="Times New Roman"/>
          <w:b w:val="false"/>
          <w:i w:val="false"/>
          <w:color w:val="000000"/>
          <w:sz w:val="28"/>
        </w:rPr>
        <w:t>
      В период реализации Стратегического плана развития Республики Казахстан по результатам его мониторинга и оценки в перечень государственных программ могут вноситься соответствующие изменения и дополнения с соблюдением вышеустановленных требований к разработке государственных программ.</w:t>
      </w:r>
    </w:p>
    <w:p>
      <w:pPr>
        <w:spacing w:after="0"/>
        <w:ind w:left="0"/>
        <w:jc w:val="both"/>
      </w:pPr>
      <w:r>
        <w:rPr>
          <w:rFonts w:ascii="Times New Roman"/>
          <w:b w:val="false"/>
          <w:i w:val="false"/>
          <w:color w:val="000000"/>
          <w:sz w:val="28"/>
        </w:rPr>
        <w:t>2. Разработка государственных программ</w:t>
      </w:r>
    </w:p>
    <w:p>
      <w:pPr>
        <w:spacing w:after="0"/>
        <w:ind w:left="0"/>
        <w:jc w:val="both"/>
      </w:pPr>
      <w:r>
        <w:rPr>
          <w:rFonts w:ascii="Times New Roman"/>
          <w:b w:val="false"/>
          <w:i w:val="false"/>
          <w:color w:val="000000"/>
          <w:sz w:val="28"/>
        </w:rPr>
        <w:t>      85. Разработка государственных программ осуществляется государственным органом, ответственным за разработку государственной программы. Государственный орган, ответственный за разработку государственной программы, определяется Президентом Республики Казахстан.</w:t>
      </w:r>
      <w:r>
        <w:br/>
      </w:r>
      <w:r>
        <w:rPr>
          <w:rFonts w:ascii="Times New Roman"/>
          <w:b w:val="false"/>
          <w:i w:val="false"/>
          <w:color w:val="000000"/>
          <w:sz w:val="28"/>
        </w:rPr>
        <w:t>
      86. При необходимости актом Правительства Республики Казахстан или Премьер-Министром Республики Казахстан образуется комиссия (рабочая группа) по разработке государственной программы, сформированная из представителей государственных органов с привлечением при необходимости научно-исследовательских организаций, ученых и специалистов различных областей знаний.</w:t>
      </w:r>
      <w:r>
        <w:br/>
      </w:r>
      <w:r>
        <w:rPr>
          <w:rFonts w:ascii="Times New Roman"/>
          <w:b w:val="false"/>
          <w:i w:val="false"/>
          <w:color w:val="000000"/>
          <w:sz w:val="28"/>
        </w:rPr>
        <w:t>
      87. Проект государственной программы размещается в средствах массовой информации государственным органом, ответственным за разработку государственной программы, для публичного обсуждения и дорабатывается с учетом поступивших предложений.</w:t>
      </w:r>
      <w:r>
        <w:br/>
      </w:r>
      <w:r>
        <w:rPr>
          <w:rFonts w:ascii="Times New Roman"/>
          <w:b w:val="false"/>
          <w:i w:val="false"/>
          <w:color w:val="000000"/>
          <w:sz w:val="28"/>
        </w:rPr>
        <w:t>
      88. Государственная программа на стадии разработки должна быть согласована со всеми заинтересованными государственными органами.</w:t>
      </w:r>
      <w:r>
        <w:br/>
      </w:r>
      <w:r>
        <w:rPr>
          <w:rFonts w:ascii="Times New Roman"/>
          <w:b w:val="false"/>
          <w:i w:val="false"/>
          <w:color w:val="000000"/>
          <w:sz w:val="28"/>
        </w:rPr>
        <w:t>
      89. Разработанный проект государственной программы должен соответствовать следующим требованиям:</w:t>
      </w:r>
      <w:r>
        <w:br/>
      </w:r>
      <w:r>
        <w:rPr>
          <w:rFonts w:ascii="Times New Roman"/>
          <w:b w:val="false"/>
          <w:i w:val="false"/>
          <w:color w:val="000000"/>
          <w:sz w:val="28"/>
        </w:rPr>
        <w:t>
      1) разрабатываться в целях реализации Стратегического плана развития Республики Казахстан и Прогнозной схемы территориально-пространственного развития страны и четко излагать пути достижения стратегической цели Стратегического плана развития Республики Казахстан;</w:t>
      </w:r>
      <w:r>
        <w:br/>
      </w:r>
      <w:r>
        <w:rPr>
          <w:rFonts w:ascii="Times New Roman"/>
          <w:b w:val="false"/>
          <w:i w:val="false"/>
          <w:color w:val="000000"/>
          <w:sz w:val="28"/>
        </w:rPr>
        <w:t>
      2) ориентироваться на решение задач общенационального межотраслевого характера и развитие соответствующей сферы деятельности;</w:t>
      </w:r>
      <w:r>
        <w:br/>
      </w:r>
      <w:r>
        <w:rPr>
          <w:rFonts w:ascii="Times New Roman"/>
          <w:b w:val="false"/>
          <w:i w:val="false"/>
          <w:color w:val="000000"/>
          <w:sz w:val="28"/>
        </w:rPr>
        <w:t>
      3) ориентироваться на удовлетворение потребностей целевой группы благополучателей;</w:t>
      </w:r>
      <w:r>
        <w:br/>
      </w:r>
      <w:r>
        <w:rPr>
          <w:rFonts w:ascii="Times New Roman"/>
          <w:b w:val="false"/>
          <w:i w:val="false"/>
          <w:color w:val="000000"/>
          <w:sz w:val="28"/>
        </w:rPr>
        <w:t>
      4) содержать систему согласованных по срокам, ресурсам и исполнителям целей, целевых индикаторов, задач и мер, обеспечивающих достижение целей программы, исходящих из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5) обеспечивать адресность мер, четкое определение сроков и последовательности их реализации, строгую ориентацию деятельности исполнителей на достижение программных целей;</w:t>
      </w:r>
      <w:r>
        <w:br/>
      </w:r>
      <w:r>
        <w:rPr>
          <w:rFonts w:ascii="Times New Roman"/>
          <w:b w:val="false"/>
          <w:i w:val="false"/>
          <w:color w:val="000000"/>
          <w:sz w:val="28"/>
        </w:rPr>
        <w:t>
      6) обеспечивать сбалансированность финансовых, трудовых и материальных ресурсов и источников их обеспечения;</w:t>
      </w:r>
      <w:r>
        <w:br/>
      </w:r>
      <w:r>
        <w:rPr>
          <w:rFonts w:ascii="Times New Roman"/>
          <w:b w:val="false"/>
          <w:i w:val="false"/>
          <w:color w:val="000000"/>
          <w:sz w:val="28"/>
        </w:rPr>
        <w:t>
      7) излагаться кратко и четко, в тезисном формате.</w:t>
      </w:r>
      <w:r>
        <w:br/>
      </w:r>
      <w:r>
        <w:rPr>
          <w:rFonts w:ascii="Times New Roman"/>
          <w:b w:val="false"/>
          <w:i w:val="false"/>
          <w:color w:val="000000"/>
          <w:sz w:val="28"/>
        </w:rPr>
        <w:t>
      90. Не допускается разработка государственной программы, направленной на:</w:t>
      </w:r>
      <w:r>
        <w:br/>
      </w:r>
      <w:r>
        <w:rPr>
          <w:rFonts w:ascii="Times New Roman"/>
          <w:b w:val="false"/>
          <w:i w:val="false"/>
          <w:color w:val="000000"/>
          <w:sz w:val="28"/>
        </w:rPr>
        <w:t>
      1) решение проблем отдельной отрасли или конкретного региона (города, территории);</w:t>
      </w:r>
      <w:r>
        <w:br/>
      </w:r>
      <w:r>
        <w:rPr>
          <w:rFonts w:ascii="Times New Roman"/>
          <w:b w:val="false"/>
          <w:i w:val="false"/>
          <w:color w:val="000000"/>
          <w:sz w:val="28"/>
        </w:rPr>
        <w:t>
      2) решение внутриведомственных вопросов государственных органов;</w:t>
      </w:r>
      <w:r>
        <w:br/>
      </w:r>
      <w:r>
        <w:rPr>
          <w:rFonts w:ascii="Times New Roman"/>
          <w:b w:val="false"/>
          <w:i w:val="false"/>
          <w:color w:val="000000"/>
          <w:sz w:val="28"/>
        </w:rPr>
        <w:t>
      3) дублирование целей и задач действующих государственных программ, а также мероприятий по реализации этих программ.</w:t>
      </w:r>
      <w:r>
        <w:br/>
      </w:r>
      <w:r>
        <w:rPr>
          <w:rFonts w:ascii="Times New Roman"/>
          <w:b w:val="false"/>
          <w:i w:val="false"/>
          <w:color w:val="000000"/>
          <w:sz w:val="28"/>
        </w:rPr>
        <w:t>
      91. Структура государственной программы содержит следующие разделы:</w:t>
      </w:r>
      <w:r>
        <w:br/>
      </w:r>
      <w:r>
        <w:rPr>
          <w:rFonts w:ascii="Times New Roman"/>
          <w:b w:val="false"/>
          <w:i w:val="false"/>
          <w:color w:val="000000"/>
          <w:sz w:val="28"/>
        </w:rPr>
        <w:t>
      1) паспорт (основные параметры);</w:t>
      </w:r>
      <w:r>
        <w:br/>
      </w:r>
      <w:r>
        <w:rPr>
          <w:rFonts w:ascii="Times New Roman"/>
          <w:b w:val="false"/>
          <w:i w:val="false"/>
          <w:color w:val="000000"/>
          <w:sz w:val="28"/>
        </w:rPr>
        <w:t>
      2) введение;</w:t>
      </w:r>
      <w:r>
        <w:br/>
      </w:r>
      <w:r>
        <w:rPr>
          <w:rFonts w:ascii="Times New Roman"/>
          <w:b w:val="false"/>
          <w:i w:val="false"/>
          <w:color w:val="000000"/>
          <w:sz w:val="28"/>
        </w:rPr>
        <w:t>
      3) анализ текущей ситуации;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5) основные направления, пути достижения поставленных целей программы и соответствующие меры;</w:t>
      </w:r>
      <w:r>
        <w:br/>
      </w:r>
      <w:r>
        <w:rPr>
          <w:rFonts w:ascii="Times New Roman"/>
          <w:b w:val="false"/>
          <w:i w:val="false"/>
          <w:color w:val="000000"/>
          <w:sz w:val="28"/>
        </w:rPr>
        <w:t>
      6) этапы реализации программы;</w:t>
      </w:r>
      <w:r>
        <w:br/>
      </w:r>
      <w:r>
        <w:rPr>
          <w:rFonts w:ascii="Times New Roman"/>
          <w:b w:val="false"/>
          <w:i w:val="false"/>
          <w:color w:val="000000"/>
          <w:sz w:val="28"/>
        </w:rPr>
        <w:t>
      7) необходимые ресурсы.</w:t>
      </w:r>
      <w:r>
        <w:br/>
      </w:r>
      <w:r>
        <w:rPr>
          <w:rFonts w:ascii="Times New Roman"/>
          <w:b w:val="false"/>
          <w:i w:val="false"/>
          <w:color w:val="000000"/>
          <w:sz w:val="28"/>
        </w:rPr>
        <w:t>
      92. В разделе «Паспорт (основные параметры)» излагаются основные параметры программного документа, включающие в себя:</w:t>
      </w:r>
      <w:r>
        <w:br/>
      </w:r>
      <w:r>
        <w:rPr>
          <w:rFonts w:ascii="Times New Roman"/>
          <w:b w:val="false"/>
          <w:i w:val="false"/>
          <w:color w:val="000000"/>
          <w:sz w:val="28"/>
        </w:rPr>
        <w:t>
      1) наименование;</w:t>
      </w:r>
      <w:r>
        <w:br/>
      </w:r>
      <w:r>
        <w:rPr>
          <w:rFonts w:ascii="Times New Roman"/>
          <w:b w:val="false"/>
          <w:i w:val="false"/>
          <w:color w:val="000000"/>
          <w:sz w:val="28"/>
        </w:rPr>
        <w:t>
      2) основание для разработки;</w:t>
      </w:r>
      <w:r>
        <w:br/>
      </w:r>
      <w:r>
        <w:rPr>
          <w:rFonts w:ascii="Times New Roman"/>
          <w:b w:val="false"/>
          <w:i w:val="false"/>
          <w:color w:val="000000"/>
          <w:sz w:val="28"/>
        </w:rPr>
        <w:t>
      3) указание государственного органа, ответственного за разработку и реализацию программного документа;</w:t>
      </w:r>
      <w:r>
        <w:br/>
      </w:r>
      <w:r>
        <w:rPr>
          <w:rFonts w:ascii="Times New Roman"/>
          <w:b w:val="false"/>
          <w:i w:val="false"/>
          <w:color w:val="000000"/>
          <w:sz w:val="28"/>
        </w:rPr>
        <w:t>
      4) цели;</w:t>
      </w:r>
      <w:r>
        <w:br/>
      </w:r>
      <w:r>
        <w:rPr>
          <w:rFonts w:ascii="Times New Roman"/>
          <w:b w:val="false"/>
          <w:i w:val="false"/>
          <w:color w:val="000000"/>
          <w:sz w:val="28"/>
        </w:rPr>
        <w:t>
      5) задачи;</w:t>
      </w:r>
      <w:r>
        <w:br/>
      </w:r>
      <w:r>
        <w:rPr>
          <w:rFonts w:ascii="Times New Roman"/>
          <w:b w:val="false"/>
          <w:i w:val="false"/>
          <w:color w:val="000000"/>
          <w:sz w:val="28"/>
        </w:rPr>
        <w:t>
      6) сроки реализации (этапы);</w:t>
      </w:r>
      <w:r>
        <w:br/>
      </w:r>
      <w:r>
        <w:rPr>
          <w:rFonts w:ascii="Times New Roman"/>
          <w:b w:val="false"/>
          <w:i w:val="false"/>
          <w:color w:val="000000"/>
          <w:sz w:val="28"/>
        </w:rPr>
        <w:t>
      7) целевые индикаторы;</w:t>
      </w:r>
      <w:r>
        <w:br/>
      </w:r>
      <w:r>
        <w:rPr>
          <w:rFonts w:ascii="Times New Roman"/>
          <w:b w:val="false"/>
          <w:i w:val="false"/>
          <w:color w:val="000000"/>
          <w:sz w:val="28"/>
        </w:rPr>
        <w:t>
      8) источники и объемы финансирования.</w:t>
      </w:r>
      <w:r>
        <w:br/>
      </w:r>
      <w:r>
        <w:rPr>
          <w:rFonts w:ascii="Times New Roman"/>
          <w:b w:val="false"/>
          <w:i w:val="false"/>
          <w:color w:val="000000"/>
          <w:sz w:val="28"/>
        </w:rPr>
        <w:t>
      93. В разделе «Введение» излагается обоснование необходимости предлагаемой государственной программы.</w:t>
      </w:r>
      <w:r>
        <w:br/>
      </w:r>
      <w:r>
        <w:rPr>
          <w:rFonts w:ascii="Times New Roman"/>
          <w:b w:val="false"/>
          <w:i w:val="false"/>
          <w:color w:val="000000"/>
          <w:sz w:val="28"/>
        </w:rPr>
        <w:t>
      94. В разделе «Анализ текущей ситуации» излагаются:</w:t>
      </w:r>
      <w:r>
        <w:br/>
      </w:r>
      <w:r>
        <w:rPr>
          <w:rFonts w:ascii="Times New Roman"/>
          <w:b w:val="false"/>
          <w:i w:val="false"/>
          <w:color w:val="000000"/>
          <w:sz w:val="28"/>
        </w:rPr>
        <w:t>
      1) оценка текущей ситуации состояния сферы деятельности, а также влияния данной сферы на социально-экономическое и общественно-политическое развитие страны (при этом необходимо выделить основные проблемы, тенденции и предпосылки на основе предварительного анализа сильных и слабых сторон, возможностей и угроз для данной сферы деятельности);</w:t>
      </w:r>
      <w:r>
        <w:br/>
      </w:r>
      <w:r>
        <w:rPr>
          <w:rFonts w:ascii="Times New Roman"/>
          <w:b w:val="false"/>
          <w:i w:val="false"/>
          <w:color w:val="000000"/>
          <w:sz w:val="28"/>
        </w:rPr>
        <w:t>
      2) анализ действующей политики государственного регулирования развития сферы деятельности, включая характеристику существующей нормативной правовой базы, действующей практики и результатов реализации мероприятий по обеспечению развития сферы деятельности.</w:t>
      </w:r>
      <w:r>
        <w:br/>
      </w:r>
      <w:r>
        <w:rPr>
          <w:rFonts w:ascii="Times New Roman"/>
          <w:b w:val="false"/>
          <w:i w:val="false"/>
          <w:color w:val="000000"/>
          <w:sz w:val="28"/>
        </w:rPr>
        <w:t>
      95. В разделе «Цели, задачи, целевые индикаторы и показатели результатов реализации программы» указывается главная цель программы, формируемая исходя из стратегической цели Стратегического плана развития Республики Казахстан на предстоящий десятилетний период.</w:t>
      </w:r>
      <w:r>
        <w:br/>
      </w:r>
      <w:r>
        <w:rPr>
          <w:rFonts w:ascii="Times New Roman"/>
          <w:b w:val="false"/>
          <w:i w:val="false"/>
          <w:color w:val="000000"/>
          <w:sz w:val="28"/>
        </w:rPr>
        <w:t>
      96. Главная цель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w:t>
      </w:r>
      <w:r>
        <w:br/>
      </w:r>
      <w:r>
        <w:rPr>
          <w:rFonts w:ascii="Times New Roman"/>
          <w:b w:val="false"/>
          <w:i w:val="false"/>
          <w:color w:val="000000"/>
          <w:sz w:val="28"/>
        </w:rPr>
        <w:t>
      97. Главная цель программы разбивается поэтапно на отдельные программные цели и задачи (детализация главной цели на более частные путем структуризации проблемы и выделения подпрограмм).</w:t>
      </w:r>
      <w:r>
        <w:br/>
      </w:r>
      <w:r>
        <w:rPr>
          <w:rFonts w:ascii="Times New Roman"/>
          <w:b w:val="false"/>
          <w:i w:val="false"/>
          <w:color w:val="000000"/>
          <w:sz w:val="28"/>
        </w:rPr>
        <w:t>
      98. Все цели государственной программы должны содержать целевые индикаторы, которые представляют собой измеримые показатели, позволяющие определить степень достижения целей программы.</w:t>
      </w:r>
      <w:r>
        <w:br/>
      </w:r>
      <w:r>
        <w:rPr>
          <w:rFonts w:ascii="Times New Roman"/>
          <w:b w:val="false"/>
          <w:i w:val="false"/>
          <w:color w:val="000000"/>
          <w:sz w:val="28"/>
        </w:rPr>
        <w:t>
      99. Задачами программы являются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сфере деятельности к концу планового периода.</w:t>
      </w:r>
      <w:r>
        <w:br/>
      </w:r>
      <w:r>
        <w:rPr>
          <w:rFonts w:ascii="Times New Roman"/>
          <w:b w:val="false"/>
          <w:i w:val="false"/>
          <w:color w:val="000000"/>
          <w:sz w:val="28"/>
        </w:rPr>
        <w:t>
      100. Каждая задача должна содержать показатели результатов как количественно измеримые значения, характеризующие степень решения задач программы с указанием конкретного периода (среднесрочного или долгосрочного), в котором предполагается достигнуть планируемого значения.</w:t>
      </w:r>
      <w:r>
        <w:br/>
      </w:r>
      <w:r>
        <w:rPr>
          <w:rFonts w:ascii="Times New Roman"/>
          <w:b w:val="false"/>
          <w:i w:val="false"/>
          <w:color w:val="000000"/>
          <w:sz w:val="28"/>
        </w:rPr>
        <w:t>
      101. Цели и задачи государственной программы должны быть четкими, конкретными, контролируемыми и проверяемыми.</w:t>
      </w:r>
      <w:r>
        <w:br/>
      </w:r>
      <w:r>
        <w:rPr>
          <w:rFonts w:ascii="Times New Roman"/>
          <w:b w:val="false"/>
          <w:i w:val="false"/>
          <w:color w:val="000000"/>
          <w:sz w:val="28"/>
        </w:rPr>
        <w:t>
      102. Цели, целевые индикаторы, задачи и показатели результатов реализации программы приводятся с указанием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ответственных за их достижение.</w:t>
      </w:r>
      <w:r>
        <w:br/>
      </w:r>
      <w:r>
        <w:rPr>
          <w:rFonts w:ascii="Times New Roman"/>
          <w:b w:val="false"/>
          <w:i w:val="false"/>
          <w:color w:val="000000"/>
          <w:sz w:val="28"/>
        </w:rPr>
        <w:t>
      103. В разделе «Основные направления, пути достижения поставленных целей программы и соответствующие меры» приводятся пути достижения государственными органами и иными организациями, ответственными за реализацию государственной программы,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r>
        <w:br/>
      </w:r>
      <w:r>
        <w:rPr>
          <w:rFonts w:ascii="Times New Roman"/>
          <w:b w:val="false"/>
          <w:i w:val="false"/>
          <w:color w:val="000000"/>
          <w:sz w:val="28"/>
        </w:rPr>
        <w:t>
      104. В разделе «Этапы реализации программы» излагаются характеристики периодов реализации программы с указанием для каждого периода целей, задач, целевых индикаторов, показателей результатов и мер достижения.</w:t>
      </w:r>
      <w:r>
        <w:br/>
      </w:r>
      <w:r>
        <w:rPr>
          <w:rFonts w:ascii="Times New Roman"/>
          <w:b w:val="false"/>
          <w:i w:val="false"/>
          <w:color w:val="000000"/>
          <w:sz w:val="28"/>
        </w:rPr>
        <w:t>
      105. В разделе «Необходимые ресурсы» излагаются потребности в ресурсах для реализации государственной программы (финансово-экономические, материально-технические, трудовые).</w:t>
      </w:r>
      <w:r>
        <w:br/>
      </w:r>
      <w:r>
        <w:rPr>
          <w:rFonts w:ascii="Times New Roman"/>
          <w:b w:val="false"/>
          <w:i w:val="false"/>
          <w:color w:val="000000"/>
          <w:sz w:val="28"/>
        </w:rPr>
        <w:t>
      106. Источниками финансирования программы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w:t>
      </w:r>
      <w:r>
        <w:br/>
      </w:r>
      <w:r>
        <w:rPr>
          <w:rFonts w:ascii="Times New Roman"/>
          <w:b w:val="false"/>
          <w:i w:val="false"/>
          <w:color w:val="000000"/>
          <w:sz w:val="28"/>
        </w:rPr>
        <w:t>
      107.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w:t>
      </w:r>
    </w:p>
    <w:p>
      <w:pPr>
        <w:spacing w:after="0"/>
        <w:ind w:left="0"/>
        <w:jc w:val="both"/>
      </w:pPr>
      <w:r>
        <w:rPr>
          <w:rFonts w:ascii="Times New Roman"/>
          <w:b w:val="false"/>
          <w:i w:val="false"/>
          <w:color w:val="000000"/>
          <w:sz w:val="28"/>
        </w:rPr>
        <w:t>3. Реализация государственных программ</w:t>
      </w:r>
    </w:p>
    <w:p>
      <w:pPr>
        <w:spacing w:after="0"/>
        <w:ind w:left="0"/>
        <w:jc w:val="both"/>
      </w:pPr>
      <w:r>
        <w:rPr>
          <w:rFonts w:ascii="Times New Roman"/>
          <w:b w:val="false"/>
          <w:i w:val="false"/>
          <w:color w:val="000000"/>
          <w:sz w:val="28"/>
        </w:rPr>
        <w:t>      108. Реализация государственной программы осуществляется посредством реализации Плана мероприятий по ее реализации, стратегического плана государственного органа-разработчика государственной программы, стратегических планов иных государственных органов, участвующих в реализации государственной программы, а также реализации программ развития областей, города республиканского значения, столицы,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109. План мероприятий по реализации государственной программы – совокупность конкретных действий, направленных на достижение целей и задач государственной программы с определением сроков, исполнителей, формы завершения, необходимых затрат на ее реализацию.</w:t>
      </w:r>
      <w:r>
        <w:br/>
      </w:r>
      <w:r>
        <w:rPr>
          <w:rFonts w:ascii="Times New Roman"/>
          <w:b w:val="false"/>
          <w:i w:val="false"/>
          <w:color w:val="000000"/>
          <w:sz w:val="28"/>
        </w:rPr>
        <w:t>
      110. План мероприятий по реализации государственной программы разрабатывается государственным органом-разработчиком на весь период реализации или поэтапно на каждый среднесрочный период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 или за месяц до наступления очередного этапа реализации.</w:t>
      </w:r>
    </w:p>
    <w:p>
      <w:pPr>
        <w:spacing w:after="0"/>
        <w:ind w:left="0"/>
        <w:jc w:val="both"/>
      </w:pPr>
      <w:r>
        <w:rPr>
          <w:rFonts w:ascii="Times New Roman"/>
          <w:b w:val="false"/>
          <w:i w:val="false"/>
          <w:color w:val="000000"/>
          <w:sz w:val="28"/>
        </w:rPr>
        <w:t>4. Мониторинг государственных программ</w:t>
      </w:r>
    </w:p>
    <w:p>
      <w:pPr>
        <w:spacing w:after="0"/>
        <w:ind w:left="0"/>
        <w:jc w:val="both"/>
      </w:pPr>
      <w:r>
        <w:rPr>
          <w:rFonts w:ascii="Times New Roman"/>
          <w:b w:val="false"/>
          <w:i w:val="false"/>
          <w:color w:val="000000"/>
          <w:sz w:val="28"/>
        </w:rPr>
        <w:t>      111. Мониторинг государственной программы проводится государственным органом, ответственным за разработку государственной программы,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путем формирования отчета о реализации на основе информации о реализации, представляемой государственными органами – соисполнителями.</w:t>
      </w:r>
      <w:r>
        <w:br/>
      </w:r>
      <w:r>
        <w:rPr>
          <w:rFonts w:ascii="Times New Roman"/>
          <w:b w:val="false"/>
          <w:i w:val="false"/>
          <w:color w:val="000000"/>
          <w:sz w:val="28"/>
        </w:rPr>
        <w:t>
      112. Мониторинг государственных программ осуществляется один раз в год по итогам года.</w:t>
      </w:r>
      <w:r>
        <w:br/>
      </w:r>
      <w:r>
        <w:rPr>
          <w:rFonts w:ascii="Times New Roman"/>
          <w:b w:val="false"/>
          <w:i w:val="false"/>
          <w:color w:val="000000"/>
          <w:sz w:val="28"/>
        </w:rPr>
        <w:t>
      113. Для проведения мониторинга государственной программы:</w:t>
      </w:r>
      <w:r>
        <w:br/>
      </w:r>
      <w:r>
        <w:rPr>
          <w:rFonts w:ascii="Times New Roman"/>
          <w:b w:val="false"/>
          <w:i w:val="false"/>
          <w:color w:val="000000"/>
          <w:sz w:val="28"/>
        </w:rPr>
        <w:t>
      1) государственный орган – соисполнитель, участвующий в реализации данной программы, в пределах своей компетенции представляет информацию о реализации в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до 15 февраля года, следующего за отчетным годом;</w:t>
      </w:r>
      <w:r>
        <w:br/>
      </w:r>
      <w:r>
        <w:rPr>
          <w:rFonts w:ascii="Times New Roman"/>
          <w:b w:val="false"/>
          <w:i w:val="false"/>
          <w:color w:val="000000"/>
          <w:sz w:val="28"/>
        </w:rPr>
        <w:t>
      2)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на основании информации о реализации, представляемой государственными органами-соисполнителями, формирует отчет о реализации государственной программы и в срок до 10 марта года, следующего за отчетным годом,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114. Уполномоченный орган по государственному планированию по итогам проведенного мониторинга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до 25 марта года, следующего за отчетным годом.</w:t>
      </w:r>
      <w:r>
        <w:br/>
      </w:r>
      <w:r>
        <w:rPr>
          <w:rFonts w:ascii="Times New Roman"/>
          <w:b w:val="false"/>
          <w:i w:val="false"/>
          <w:color w:val="000000"/>
          <w:sz w:val="28"/>
        </w:rPr>
        <w:t>
      115. После рассмотрения отчетов о реализации и проектов заключений по мониторингу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 следующего за отчетным периодом.</w:t>
      </w:r>
    </w:p>
    <w:p>
      <w:pPr>
        <w:spacing w:after="0"/>
        <w:ind w:left="0"/>
        <w:jc w:val="both"/>
      </w:pPr>
      <w:r>
        <w:rPr>
          <w:rFonts w:ascii="Times New Roman"/>
          <w:b w:val="false"/>
          <w:i w:val="false"/>
          <w:color w:val="000000"/>
          <w:sz w:val="28"/>
        </w:rPr>
        <w:t>5. Оценка государственных программ</w:t>
      </w:r>
    </w:p>
    <w:p>
      <w:pPr>
        <w:spacing w:after="0"/>
        <w:ind w:left="0"/>
        <w:jc w:val="both"/>
      </w:pPr>
      <w:r>
        <w:rPr>
          <w:rFonts w:ascii="Times New Roman"/>
          <w:b w:val="false"/>
          <w:i w:val="false"/>
          <w:color w:val="000000"/>
          <w:sz w:val="28"/>
        </w:rPr>
        <w:t>      116. Оценка государственных программ осуществляется по истечении каждых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r>
        <w:br/>
      </w:r>
      <w:r>
        <w:rPr>
          <w:rFonts w:ascii="Times New Roman"/>
          <w:b w:val="false"/>
          <w:i w:val="false"/>
          <w:color w:val="000000"/>
          <w:sz w:val="28"/>
        </w:rPr>
        <w:t>
      117. Оценка государственной программы проводится уполномоченным органом по государственному планированию на основе документов, указанных в пункте 26 настоящих Правил, путем формирования проекта заключения по оценке.</w:t>
      </w:r>
      <w:r>
        <w:br/>
      </w:r>
      <w:r>
        <w:rPr>
          <w:rFonts w:ascii="Times New Roman"/>
          <w:b w:val="false"/>
          <w:i w:val="false"/>
          <w:color w:val="000000"/>
          <w:sz w:val="28"/>
        </w:rPr>
        <w:t>
      118. Уполномоченный орган по государственному планированию проекты заключений по оценке каждой государственной программы и отчеты о реализации за весь отчетный период представляет в Правительство Республики Казахстан не позднее 25 марта года, следующего за отчетным периодом.</w:t>
      </w:r>
      <w:r>
        <w:br/>
      </w:r>
      <w:r>
        <w:rPr>
          <w:rFonts w:ascii="Times New Roman"/>
          <w:b w:val="false"/>
          <w:i w:val="false"/>
          <w:color w:val="000000"/>
          <w:sz w:val="28"/>
        </w:rPr>
        <w:t>
      119. После рассмотрения отчетов о реализации за весь отчетный период и проектов заключений по оценке Правительство Республики Казахстан при необходимости дорабатывает проекты заключения по оценке государственных программ и представляет их вместе с отчетами о реализации за весь отчетный период в Администрацию Президента Республики Казахстан до 10 апреля года, следующего за отчетным периодом.</w:t>
      </w:r>
      <w:r>
        <w:br/>
      </w:r>
      <w:r>
        <w:rPr>
          <w:rFonts w:ascii="Times New Roman"/>
          <w:b w:val="false"/>
          <w:i w:val="false"/>
          <w:color w:val="000000"/>
          <w:sz w:val="28"/>
        </w:rPr>
        <w:t>
      120. Итоги оценки государственной программы,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 направляются в Администрацию Президента Республики Казахстан, уполномоченный орган по государственному планированию и государственный орган, ответственный за разработку государственной программы, в течение 7 (семи) рабочих дней после принятия по результатам соответствующих контрольных мероприятий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6. Контроль государственных программ</w:t>
      </w:r>
    </w:p>
    <w:p>
      <w:pPr>
        <w:spacing w:after="0"/>
        <w:ind w:left="0"/>
        <w:jc w:val="both"/>
      </w:pPr>
      <w:r>
        <w:rPr>
          <w:rFonts w:ascii="Times New Roman"/>
          <w:b w:val="false"/>
          <w:i w:val="false"/>
          <w:color w:val="000000"/>
          <w:sz w:val="28"/>
        </w:rPr>
        <w:t>      121. Контроль государственных программ осуществляется на основе результатов мониторинга, оценки и проведенных контрольных мероприятий по реализации плана мероприятий по реализации государственной программы, стратегических планов государственных органов, программ развития областей, города республиканского значения, столицы, отраслевых программ,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5. Стратегические планы государственных органов</w:t>
      </w:r>
    </w:p>
    <w:p>
      <w:pPr>
        <w:spacing w:after="0"/>
        <w:ind w:left="0"/>
        <w:jc w:val="both"/>
      </w:pPr>
      <w:r>
        <w:rPr>
          <w:rFonts w:ascii="Times New Roman"/>
          <w:b w:val="false"/>
          <w:i w:val="false"/>
          <w:color w:val="000000"/>
          <w:sz w:val="28"/>
        </w:rPr>
        <w:t>1. Разработка стратегических планов государственных органов</w:t>
      </w:r>
    </w:p>
    <w:p>
      <w:pPr>
        <w:spacing w:after="0"/>
        <w:ind w:left="0"/>
        <w:jc w:val="both"/>
      </w:pPr>
      <w:r>
        <w:rPr>
          <w:rFonts w:ascii="Times New Roman"/>
          <w:b w:val="false"/>
          <w:i w:val="false"/>
          <w:color w:val="000000"/>
          <w:sz w:val="28"/>
        </w:rPr>
        <w:t>      122. Разработанный проект стратегического плана государственного органа должен соответствовать следующим требованиям:</w:t>
      </w:r>
      <w:r>
        <w:br/>
      </w:r>
      <w:r>
        <w:rPr>
          <w:rFonts w:ascii="Times New Roman"/>
          <w:b w:val="false"/>
          <w:i w:val="false"/>
          <w:color w:val="000000"/>
          <w:sz w:val="28"/>
        </w:rPr>
        <w:t>
      1) ориентироваться на реализацию стратегических и программных документов с изложением путей и способов достижения целей, показателей и решения задач стратегических и программных документов, а также на эффективное выполнение государственным органом государственных функций, полномочий и оказание вытекающих из них государственных услуг;</w:t>
      </w:r>
      <w:r>
        <w:br/>
      </w:r>
      <w:r>
        <w:rPr>
          <w:rFonts w:ascii="Times New Roman"/>
          <w:b w:val="false"/>
          <w:i w:val="false"/>
          <w:color w:val="000000"/>
          <w:sz w:val="28"/>
        </w:rPr>
        <w:t>
      2) охватывать всю сферу его деятельности, включая деятельность подведомственных ему организаций;</w:t>
      </w:r>
      <w:r>
        <w:br/>
      </w:r>
      <w:r>
        <w:rPr>
          <w:rFonts w:ascii="Times New Roman"/>
          <w:b w:val="false"/>
          <w:i w:val="false"/>
          <w:color w:val="000000"/>
          <w:sz w:val="28"/>
        </w:rPr>
        <w:t>
      3) соблюдать логическую взаимосвязь целей, задач, показателей результатов;</w:t>
      </w:r>
      <w:r>
        <w:br/>
      </w:r>
      <w:r>
        <w:rPr>
          <w:rFonts w:ascii="Times New Roman"/>
          <w:b w:val="false"/>
          <w:i w:val="false"/>
          <w:color w:val="000000"/>
          <w:sz w:val="28"/>
        </w:rPr>
        <w:t>
      4) ориентироваться на удовлетворение потребностей благополучателей;</w:t>
      </w:r>
      <w:r>
        <w:br/>
      </w:r>
      <w:r>
        <w:rPr>
          <w:rFonts w:ascii="Times New Roman"/>
          <w:b w:val="false"/>
          <w:i w:val="false"/>
          <w:color w:val="000000"/>
          <w:sz w:val="28"/>
        </w:rPr>
        <w:t>
      5) соблюдать согласованность мероприятий государственных органов разных уровней;</w:t>
      </w:r>
      <w:r>
        <w:br/>
      </w:r>
      <w:r>
        <w:rPr>
          <w:rFonts w:ascii="Times New Roman"/>
          <w:b w:val="false"/>
          <w:i w:val="false"/>
          <w:color w:val="000000"/>
          <w:sz w:val="28"/>
        </w:rPr>
        <w:t>
      6) разрабатываться с учетом целей, задач, целевых индикаторов, показателей результатов стратегического плана государственного органа на предыдущий плановый период;</w:t>
      </w:r>
      <w:r>
        <w:br/>
      </w:r>
      <w:r>
        <w:rPr>
          <w:rFonts w:ascii="Times New Roman"/>
          <w:b w:val="false"/>
          <w:i w:val="false"/>
          <w:color w:val="000000"/>
          <w:sz w:val="28"/>
        </w:rPr>
        <w:t>
      7) излагаться кратко и четко, в тезисном формате.</w:t>
      </w:r>
      <w:r>
        <w:br/>
      </w:r>
      <w:r>
        <w:rPr>
          <w:rFonts w:ascii="Times New Roman"/>
          <w:b w:val="false"/>
          <w:i w:val="false"/>
          <w:color w:val="000000"/>
          <w:sz w:val="28"/>
        </w:rPr>
        <w:t>
      123. Структура стратегического плана государственного органа состоит из следующих разделов:</w:t>
      </w:r>
      <w:r>
        <w:br/>
      </w:r>
      <w:r>
        <w:rPr>
          <w:rFonts w:ascii="Times New Roman"/>
          <w:b w:val="false"/>
          <w:i w:val="false"/>
          <w:color w:val="000000"/>
          <w:sz w:val="28"/>
        </w:rPr>
        <w:t>
      1) миссия и видение;</w:t>
      </w:r>
      <w:r>
        <w:br/>
      </w:r>
      <w:r>
        <w:rPr>
          <w:rFonts w:ascii="Times New Roman"/>
          <w:b w:val="false"/>
          <w:i w:val="false"/>
          <w:color w:val="000000"/>
          <w:sz w:val="28"/>
        </w:rPr>
        <w:t>
      2)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4) развитие функциональных возможностей;</w:t>
      </w:r>
      <w:r>
        <w:br/>
      </w:r>
      <w:r>
        <w:rPr>
          <w:rFonts w:ascii="Times New Roman"/>
          <w:b w:val="false"/>
          <w:i w:val="false"/>
          <w:color w:val="000000"/>
          <w:sz w:val="28"/>
        </w:rPr>
        <w:t>
      5) межведомственное взаимодействие;</w:t>
      </w:r>
      <w:r>
        <w:br/>
      </w:r>
      <w:r>
        <w:rPr>
          <w:rFonts w:ascii="Times New Roman"/>
          <w:b w:val="false"/>
          <w:i w:val="false"/>
          <w:color w:val="000000"/>
          <w:sz w:val="28"/>
        </w:rPr>
        <w:t>
      6) управление рисками;</w:t>
      </w:r>
      <w:r>
        <w:br/>
      </w:r>
      <w:r>
        <w:rPr>
          <w:rFonts w:ascii="Times New Roman"/>
          <w:b w:val="false"/>
          <w:i w:val="false"/>
          <w:color w:val="000000"/>
          <w:sz w:val="28"/>
        </w:rPr>
        <w:t>
      7) бюджетные программы.</w:t>
      </w:r>
      <w:r>
        <w:br/>
      </w:r>
      <w:r>
        <w:rPr>
          <w:rFonts w:ascii="Times New Roman"/>
          <w:b w:val="false"/>
          <w:i w:val="false"/>
          <w:color w:val="000000"/>
          <w:sz w:val="28"/>
        </w:rPr>
        <w:t>
      124. В разделе «Миссия и видение» излагаются миссия и видение государственного органа.</w:t>
      </w:r>
      <w:r>
        <w:br/>
      </w:r>
      <w:r>
        <w:rPr>
          <w:rFonts w:ascii="Times New Roman"/>
          <w:b w:val="false"/>
          <w:i w:val="false"/>
          <w:color w:val="000000"/>
          <w:sz w:val="28"/>
        </w:rPr>
        <w:t>
      125. Миссией государственного органа является основное предназначение государственного органа как субъекта государственного управления, заключающееся в определении его роли в реализации государственной политики в соответствующей отрасли или сфере деятельности.</w:t>
      </w:r>
      <w:r>
        <w:br/>
      </w:r>
      <w:r>
        <w:rPr>
          <w:rFonts w:ascii="Times New Roman"/>
          <w:b w:val="false"/>
          <w:i w:val="false"/>
          <w:color w:val="000000"/>
          <w:sz w:val="28"/>
        </w:rPr>
        <w:t>
      126. Видением государственного органа является перспективное состояние курируемых отраслей или сфер деятельности в результате реализации стратегического плана государственного органа.</w:t>
      </w:r>
      <w:r>
        <w:br/>
      </w:r>
      <w:r>
        <w:rPr>
          <w:rFonts w:ascii="Times New Roman"/>
          <w:b w:val="false"/>
          <w:i w:val="false"/>
          <w:color w:val="000000"/>
          <w:sz w:val="28"/>
        </w:rPr>
        <w:t>
      127. В разделе «Анализ текущей ситуации и тенденции развития соответствующих отраслей (сфер) деятельности» излагаются:</w:t>
      </w:r>
      <w:r>
        <w:br/>
      </w:r>
      <w:r>
        <w:rPr>
          <w:rFonts w:ascii="Times New Roman"/>
          <w:b w:val="false"/>
          <w:i w:val="false"/>
          <w:color w:val="000000"/>
          <w:sz w:val="28"/>
        </w:rPr>
        <w:t>
      1)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том числе в сравнении с другими странами;</w:t>
      </w:r>
      <w:r>
        <w:br/>
      </w:r>
      <w:r>
        <w:rPr>
          <w:rFonts w:ascii="Times New Roman"/>
          <w:b w:val="false"/>
          <w:i w:val="false"/>
          <w:color w:val="000000"/>
          <w:sz w:val="28"/>
        </w:rPr>
        <w:t>
      2) анализ основных проблем, стоящих перед экономикой и обществом, на решение которых направлен стратегический план;</w:t>
      </w:r>
      <w:r>
        <w:br/>
      </w:r>
      <w:r>
        <w:rPr>
          <w:rFonts w:ascii="Times New Roman"/>
          <w:b w:val="false"/>
          <w:i w:val="false"/>
          <w:color w:val="000000"/>
          <w:sz w:val="28"/>
        </w:rPr>
        <w:t>
      3) оценка основных внешних и внутренних факторов, оказывающих влияние на развитие отрасли или сферы деятельности.</w:t>
      </w:r>
      <w:r>
        <w:br/>
      </w:r>
      <w:r>
        <w:rPr>
          <w:rFonts w:ascii="Times New Roman"/>
          <w:b w:val="false"/>
          <w:i w:val="false"/>
          <w:color w:val="000000"/>
          <w:sz w:val="28"/>
        </w:rPr>
        <w:t>
      128. Анализ текущей ситуации проводится в разрезе основных направлений деятельности государственного органа.</w:t>
      </w:r>
      <w:r>
        <w:br/>
      </w:r>
      <w:r>
        <w:rPr>
          <w:rFonts w:ascii="Times New Roman"/>
          <w:b w:val="false"/>
          <w:i w:val="false"/>
          <w:color w:val="000000"/>
          <w:sz w:val="28"/>
        </w:rPr>
        <w:t>
      129. На основе анализа текущей ситуации формируются направления развития соответствующих отраслей или сферы деятельности, в которых государственный орган считает важным достичь улучшения, а также определенных общенациональных целей.</w:t>
      </w:r>
      <w:r>
        <w:br/>
      </w:r>
      <w:r>
        <w:rPr>
          <w:rFonts w:ascii="Times New Roman"/>
          <w:b w:val="false"/>
          <w:i w:val="false"/>
          <w:color w:val="000000"/>
          <w:sz w:val="28"/>
        </w:rPr>
        <w:t>
      130. Последовательность изложения анализа текущей ситуации должна соответствовать последовательности изложения стратегических направлений.</w:t>
      </w:r>
      <w:r>
        <w:br/>
      </w:r>
      <w:r>
        <w:rPr>
          <w:rFonts w:ascii="Times New Roman"/>
          <w:b w:val="false"/>
          <w:i w:val="false"/>
          <w:color w:val="000000"/>
          <w:sz w:val="28"/>
        </w:rPr>
        <w:t>
      131. В разделе «Стратегические направления, цели, задачи, целевые индикаторы, мероприятия и показатели результатов» излагаются стратегические направления, цели, задачи, целевые индикаторы, мероприятия и показатели результатов государственного органа, а также приводится описание соответствия стратегических направлений и целей государственного органа стратегическим целям государства.</w:t>
      </w:r>
      <w:r>
        <w:br/>
      </w:r>
      <w:r>
        <w:rPr>
          <w:rFonts w:ascii="Times New Roman"/>
          <w:b w:val="false"/>
          <w:i w:val="false"/>
          <w:color w:val="000000"/>
          <w:sz w:val="28"/>
        </w:rPr>
        <w:t>
      Стратегические направления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и приоритетов, обозначенных в стратегических и программных документах.</w:t>
      </w:r>
      <w:r>
        <w:br/>
      </w:r>
      <w:r>
        <w:rPr>
          <w:rFonts w:ascii="Times New Roman"/>
          <w:b w:val="false"/>
          <w:i w:val="false"/>
          <w:color w:val="000000"/>
          <w:sz w:val="28"/>
        </w:rPr>
        <w:t>
      132. Цель государственного органа заключается в достижении определенного конкретного изменения в деятельности самого государственного органа либо в регулируемой им сфере, выраженное в целевых индикаторах.</w:t>
      </w:r>
      <w:r>
        <w:br/>
      </w:r>
      <w:r>
        <w:rPr>
          <w:rFonts w:ascii="Times New Roman"/>
          <w:b w:val="false"/>
          <w:i w:val="false"/>
          <w:color w:val="000000"/>
          <w:sz w:val="28"/>
        </w:rPr>
        <w:t>
      При определении целей государственному органу необходимо придерживаться следующих требований:</w:t>
      </w:r>
      <w:r>
        <w:br/>
      </w:r>
      <w:r>
        <w:rPr>
          <w:rFonts w:ascii="Times New Roman"/>
          <w:b w:val="false"/>
          <w:i w:val="false"/>
          <w:color w:val="000000"/>
          <w:sz w:val="28"/>
        </w:rPr>
        <w:t>
      1) наличие четкой причинно-следственной связи цели с обозначенными проблемами;</w:t>
      </w:r>
      <w:r>
        <w:br/>
      </w:r>
      <w:r>
        <w:rPr>
          <w:rFonts w:ascii="Times New Roman"/>
          <w:b w:val="false"/>
          <w:i w:val="false"/>
          <w:color w:val="000000"/>
          <w:sz w:val="28"/>
        </w:rPr>
        <w:t>
      2) возможность выразить достижение цели с помощью количественных показателей;</w:t>
      </w:r>
      <w:r>
        <w:br/>
      </w:r>
      <w:r>
        <w:rPr>
          <w:rFonts w:ascii="Times New Roman"/>
          <w:b w:val="false"/>
          <w:i w:val="false"/>
          <w:color w:val="000000"/>
          <w:sz w:val="28"/>
        </w:rPr>
        <w:t>
      3) соответствие целям Стратегического плана развития Республики Казахстан, Прогнозной схемы пространственно-территориального развития, государственных программ, программ развития территорий;</w:t>
      </w:r>
      <w:r>
        <w:br/>
      </w:r>
      <w:r>
        <w:rPr>
          <w:rFonts w:ascii="Times New Roman"/>
          <w:b w:val="false"/>
          <w:i w:val="false"/>
          <w:color w:val="000000"/>
          <w:sz w:val="28"/>
        </w:rPr>
        <w:t>
      4) краткое и четкое изложение целей, при формулировании которых не допускаются:</w:t>
      </w:r>
      <w:r>
        <w:br/>
      </w:r>
      <w:r>
        <w:rPr>
          <w:rFonts w:ascii="Times New Roman"/>
          <w:b w:val="false"/>
          <w:i w:val="false"/>
          <w:color w:val="000000"/>
          <w:sz w:val="28"/>
        </w:rPr>
        <w:t>
      использование терминов, понятий и выражений произвольного или неоднозначного толкования;</w:t>
      </w:r>
      <w:r>
        <w:br/>
      </w: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r>
        <w:br/>
      </w:r>
      <w:r>
        <w:rPr>
          <w:rFonts w:ascii="Times New Roman"/>
          <w:b w:val="false"/>
          <w:i w:val="false"/>
          <w:color w:val="000000"/>
          <w:sz w:val="28"/>
        </w:rPr>
        <w:t>
      133. Для каждой цели в стратегическом плане государственного органа определяются целевые индикаторы и описываются пути, средства и методы достижения цели.</w:t>
      </w:r>
      <w:r>
        <w:br/>
      </w:r>
      <w:r>
        <w:rPr>
          <w:rFonts w:ascii="Times New Roman"/>
          <w:b w:val="false"/>
          <w:i w:val="false"/>
          <w:color w:val="000000"/>
          <w:sz w:val="28"/>
        </w:rPr>
        <w:t>
      134.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r>
        <w:br/>
      </w:r>
      <w:r>
        <w:rPr>
          <w:rFonts w:ascii="Times New Roman"/>
          <w:b w:val="false"/>
          <w:i w:val="false"/>
          <w:color w:val="000000"/>
          <w:sz w:val="28"/>
        </w:rPr>
        <w:t>
      135. Задачами государственного органа являются условия, которые необходимо выполнить для достижения соответствующей цели в пятилетнем периоде, позволяющие увидеть ключевые изменения в сфере деятельности к концу планового периода.</w:t>
      </w:r>
      <w:r>
        <w:br/>
      </w:r>
      <w:r>
        <w:rPr>
          <w:rFonts w:ascii="Times New Roman"/>
          <w:b w:val="false"/>
          <w:i w:val="false"/>
          <w:color w:val="000000"/>
          <w:sz w:val="28"/>
        </w:rPr>
        <w:t>
      136. Постановка задач, направленных на обеспечение деятельности самого государственного органа, не допускается.</w:t>
      </w:r>
      <w:r>
        <w:br/>
      </w:r>
      <w:r>
        <w:rPr>
          <w:rFonts w:ascii="Times New Roman"/>
          <w:b w:val="false"/>
          <w:i w:val="false"/>
          <w:color w:val="000000"/>
          <w:sz w:val="28"/>
        </w:rPr>
        <w:t>
      137. Для каждой задачи приводятся количественно измеримые показатели результатов, максимально отражающие уровень решения задачи в отчетном и плановом периодах.</w:t>
      </w:r>
      <w:r>
        <w:br/>
      </w:r>
      <w:r>
        <w:rPr>
          <w:rFonts w:ascii="Times New Roman"/>
          <w:b w:val="false"/>
          <w:i w:val="false"/>
          <w:color w:val="000000"/>
          <w:sz w:val="28"/>
        </w:rPr>
        <w:t>
      138. В показателях результатов отражаются прямые результаты деятельности государственного органа, указываются значения по годам отчетного и пятилетнего периодов с обеспечением ведения непрерывного мониторинга их сопоставимости по различным периодам. При разработке показателей результатов необходимо обеспечить получение по ним необходимых статистических и отчетных данных. Получение отчетных данных по выбранным показателям должно осуществляться непрерывно и обеспечиваться их сопоставимость за отдельные периоды, а также с показателями, используемыми в международной практике.</w:t>
      </w:r>
      <w:r>
        <w:br/>
      </w:r>
      <w:r>
        <w:rPr>
          <w:rFonts w:ascii="Times New Roman"/>
          <w:b w:val="false"/>
          <w:i w:val="false"/>
          <w:color w:val="000000"/>
          <w:sz w:val="28"/>
        </w:rPr>
        <w:t>
      139. Для решения каждой задачи определяется перечень основных мероприятий с указанием сроков их реализации по годам.</w:t>
      </w:r>
      <w:r>
        <w:br/>
      </w:r>
      <w:r>
        <w:rPr>
          <w:rFonts w:ascii="Times New Roman"/>
          <w:b w:val="false"/>
          <w:i w:val="false"/>
          <w:color w:val="000000"/>
          <w:sz w:val="28"/>
        </w:rPr>
        <w:t>
      140. В разделе «Развитие функциональных возможностей» излагается информация о планируемых мероприятиях по изменению внутренней среды государственного органа, улучшению организации внутренней деятельности, развитию своих функциональных возможностей, повышению качества оказываемых государственных услуг (уровень профессиональной подготовки персонала и меры по его развитию, повышение качества информационных ресурсов, повышение исполнительской дисциплины, сокращение контрольных и разрешительных функций государственного органа, передача в конкурентную среду отдельных видов деятельности и т.п.), необходимых для улучшения результатов его деятельности и более эффективного достижения стратегических целей.</w:t>
      </w:r>
      <w:r>
        <w:br/>
      </w:r>
      <w:r>
        <w:rPr>
          <w:rFonts w:ascii="Times New Roman"/>
          <w:b w:val="false"/>
          <w:i w:val="false"/>
          <w:color w:val="000000"/>
          <w:sz w:val="28"/>
        </w:rPr>
        <w:t>
      141. Планируемые мероприятия, направленные на развитие функциональных возможностей, излагаются в разрезе стратегических направлений, целей и задач стратегического плана.</w:t>
      </w:r>
      <w:r>
        <w:br/>
      </w:r>
      <w:r>
        <w:rPr>
          <w:rFonts w:ascii="Times New Roman"/>
          <w:b w:val="false"/>
          <w:i w:val="false"/>
          <w:color w:val="000000"/>
          <w:sz w:val="28"/>
        </w:rPr>
        <w:t>
      142. В разделе «Межведомственное взаимодействие» указываются показатели, для достижения которых требуется межведомственное взаимодействие, и соответствующие государственные органы с изложением межведомственных взаимосвязей в разрезе стратегических направлений, целей, задач стратегического плана государственного органа.</w:t>
      </w:r>
      <w:r>
        <w:br/>
      </w:r>
      <w:r>
        <w:rPr>
          <w:rFonts w:ascii="Times New Roman"/>
          <w:b w:val="false"/>
          <w:i w:val="false"/>
          <w:color w:val="000000"/>
          <w:sz w:val="28"/>
        </w:rPr>
        <w:t>
      143. Раздел «Межведомственное взаимодействие» согласовывается с соответствующими (указанными в разделе) государственными органами.</w:t>
      </w:r>
      <w:r>
        <w:br/>
      </w:r>
      <w:r>
        <w:rPr>
          <w:rFonts w:ascii="Times New Roman"/>
          <w:b w:val="false"/>
          <w:i w:val="false"/>
          <w:color w:val="000000"/>
          <w:sz w:val="28"/>
        </w:rPr>
        <w:t>
      144. В разделе «Управление рисками»:</w:t>
      </w:r>
      <w:r>
        <w:br/>
      </w:r>
      <w:r>
        <w:rPr>
          <w:rFonts w:ascii="Times New Roman"/>
          <w:b w:val="false"/>
          <w:i w:val="false"/>
          <w:color w:val="000000"/>
          <w:sz w:val="28"/>
        </w:rPr>
        <w:t>
      1) приводятся перечень возможных рисков, оказывающих влияние на деятельность государственного органа, и предполагаемые действия по их предотвращению и (или) преодолению с изложением мероприятий по управлению рисками, которые влияют на ход реализации стратегического плана государственного органа и препятствуют достижению запланированных результатов;</w:t>
      </w:r>
      <w:r>
        <w:br/>
      </w:r>
      <w:r>
        <w:rPr>
          <w:rFonts w:ascii="Times New Roman"/>
          <w:b w:val="false"/>
          <w:i w:val="false"/>
          <w:color w:val="000000"/>
          <w:sz w:val="28"/>
        </w:rPr>
        <w:t>
      2) излагаются намеченные конкретные альтернативные мероприятия государственного органа в случае усиления риска недостижения запланированных показателей по внутренним или внешним причинам объективного или субъективного характера.</w:t>
      </w:r>
      <w:r>
        <w:br/>
      </w:r>
      <w:r>
        <w:rPr>
          <w:rFonts w:ascii="Times New Roman"/>
          <w:b w:val="false"/>
          <w:i w:val="false"/>
          <w:color w:val="000000"/>
          <w:sz w:val="28"/>
        </w:rPr>
        <w:t>
      145. В качестве возможного риска недостижения показателей государственного органа не может выступать риск недофинансирования.</w:t>
      </w:r>
      <w:r>
        <w:br/>
      </w:r>
      <w:r>
        <w:rPr>
          <w:rFonts w:ascii="Times New Roman"/>
          <w:b w:val="false"/>
          <w:i w:val="false"/>
          <w:color w:val="000000"/>
          <w:sz w:val="28"/>
        </w:rPr>
        <w:t>
      146. В разделе «Бюджетные программы» стратегического плана государственного органа приводятся бюджетные программы государственного органа на трехлетний плановый период исходя из принципов необходимости и достаточности для решения намеченных в стратегическом плане целей и задач, направленных на выполнение государственных функций и полномочий.</w:t>
      </w:r>
      <w:r>
        <w:br/>
      </w:r>
      <w:r>
        <w:rPr>
          <w:rFonts w:ascii="Times New Roman"/>
          <w:b w:val="false"/>
          <w:i w:val="false"/>
          <w:color w:val="000000"/>
          <w:sz w:val="28"/>
        </w:rPr>
        <w:t>
      147. Каждая бюджетная программа содержит:</w:t>
      </w:r>
      <w:r>
        <w:br/>
      </w:r>
      <w:r>
        <w:rPr>
          <w:rFonts w:ascii="Times New Roman"/>
          <w:b w:val="false"/>
          <w:i w:val="false"/>
          <w:color w:val="000000"/>
          <w:sz w:val="28"/>
        </w:rPr>
        <w:t>
      1) наименование бюджетной программы (и подпрограмм при их наличии), отражающее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r>
        <w:br/>
      </w:r>
      <w:r>
        <w:rPr>
          <w:rFonts w:ascii="Times New Roman"/>
          <w:b w:val="false"/>
          <w:i w:val="false"/>
          <w:color w:val="000000"/>
          <w:sz w:val="28"/>
        </w:rPr>
        <w:t>
      2) краткое описание бюджетной программы;</w:t>
      </w:r>
      <w:r>
        <w:br/>
      </w:r>
      <w:r>
        <w:rPr>
          <w:rFonts w:ascii="Times New Roman"/>
          <w:b w:val="false"/>
          <w:i w:val="false"/>
          <w:color w:val="000000"/>
          <w:sz w:val="28"/>
        </w:rPr>
        <w:t>
      3) стратегические направления, цели и задачи государственного органа, достижение которых будет обеспечено реализацией бюджетной программы (из третьего раздела стратегического плана);</w:t>
      </w:r>
      <w:r>
        <w:br/>
      </w:r>
      <w:r>
        <w:rPr>
          <w:rFonts w:ascii="Times New Roman"/>
          <w:b w:val="false"/>
          <w:i w:val="false"/>
          <w:color w:val="000000"/>
          <w:sz w:val="28"/>
        </w:rPr>
        <w:t>
      4) показатели, характеризующие результаты реализации бюджетной программы (показатели прямого и конечного результатов, а также может содержать показатели качества и эффективности);</w:t>
      </w:r>
      <w:r>
        <w:br/>
      </w:r>
      <w:r>
        <w:rPr>
          <w:rFonts w:ascii="Times New Roman"/>
          <w:b w:val="false"/>
          <w:i w:val="false"/>
          <w:color w:val="000000"/>
          <w:sz w:val="28"/>
        </w:rPr>
        <w:t>
      5) объемы бюджетных расходов в отчетном и плановом периодах.</w:t>
      </w:r>
      <w:r>
        <w:br/>
      </w:r>
      <w:r>
        <w:rPr>
          <w:rFonts w:ascii="Times New Roman"/>
          <w:b w:val="false"/>
          <w:i w:val="false"/>
          <w:color w:val="000000"/>
          <w:sz w:val="28"/>
        </w:rPr>
        <w:t>
      148. Вновь разрабатываемые бюджетные программы выделяются отдельно с указанием оснований для их разработки и обоснований их возможного бюджетного обеспечения и обязательным приведением альтернативных вариантов достижения поставленных целей, в том числе за счет внебюджетных источников финансирования.</w:t>
      </w:r>
      <w:r>
        <w:br/>
      </w:r>
      <w:r>
        <w:rPr>
          <w:rFonts w:ascii="Times New Roman"/>
          <w:b w:val="false"/>
          <w:i w:val="false"/>
          <w:color w:val="000000"/>
          <w:sz w:val="28"/>
        </w:rPr>
        <w:t>
      149. В разделе «Бюджетные программы» также приводится свод бюджетных расходов.</w:t>
      </w:r>
      <w:r>
        <w:br/>
      </w:r>
      <w:r>
        <w:rPr>
          <w:rFonts w:ascii="Times New Roman"/>
          <w:b w:val="false"/>
          <w:i w:val="false"/>
          <w:color w:val="000000"/>
          <w:sz w:val="28"/>
        </w:rPr>
        <w:t>
      150. Разработку раздела «Бюджетные программы» Национальный Банк Республики Казахстан не осуществляет.</w:t>
      </w:r>
      <w:r>
        <w:br/>
      </w:r>
      <w:r>
        <w:rPr>
          <w:rFonts w:ascii="Times New Roman"/>
          <w:b w:val="false"/>
          <w:i w:val="false"/>
          <w:color w:val="000000"/>
          <w:sz w:val="28"/>
        </w:rPr>
        <w:t>
      151. Формат стратегического плана государственного органа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2. Реализация стратегических планов государственных органов</w:t>
      </w:r>
    </w:p>
    <w:p>
      <w:pPr>
        <w:spacing w:after="0"/>
        <w:ind w:left="0"/>
        <w:jc w:val="both"/>
      </w:pPr>
      <w:r>
        <w:rPr>
          <w:rFonts w:ascii="Times New Roman"/>
          <w:b w:val="false"/>
          <w:i w:val="false"/>
          <w:color w:val="000000"/>
          <w:sz w:val="28"/>
        </w:rPr>
        <w:t>      152. Реализация стратегического плана государственного органа осуществляется посредством реализации операционного плана.</w:t>
      </w:r>
      <w:r>
        <w:br/>
      </w:r>
      <w:r>
        <w:rPr>
          <w:rFonts w:ascii="Times New Roman"/>
          <w:b w:val="false"/>
          <w:i w:val="false"/>
          <w:color w:val="000000"/>
          <w:sz w:val="28"/>
        </w:rPr>
        <w:t>
      153. Порядок разработки, реализации, мониторинга и контроля операционного плана разрабатывается и утверждается уполномоченным органом по государственному планированию.</w:t>
      </w:r>
    </w:p>
    <w:p>
      <w:pPr>
        <w:spacing w:after="0"/>
        <w:ind w:left="0"/>
        <w:jc w:val="both"/>
      </w:pPr>
      <w:r>
        <w:rPr>
          <w:rFonts w:ascii="Times New Roman"/>
          <w:b w:val="false"/>
          <w:i w:val="false"/>
          <w:color w:val="000000"/>
          <w:sz w:val="28"/>
        </w:rPr>
        <w:t>3. Мониторинг стратегических планов государственных органов</w:t>
      </w:r>
    </w:p>
    <w:p>
      <w:pPr>
        <w:spacing w:after="0"/>
        <w:ind w:left="0"/>
        <w:jc w:val="both"/>
      </w:pPr>
      <w:r>
        <w:rPr>
          <w:rFonts w:ascii="Times New Roman"/>
          <w:b w:val="false"/>
          <w:i w:val="false"/>
          <w:color w:val="000000"/>
          <w:sz w:val="28"/>
        </w:rPr>
        <w:t>      154. Мониторинг стратегического плана государственного органа осуществляется государственным органом-разработчиком на основе анализа хода реализации операционного плана.</w:t>
      </w:r>
      <w:r>
        <w:br/>
      </w:r>
      <w:r>
        <w:rPr>
          <w:rFonts w:ascii="Times New Roman"/>
          <w:b w:val="false"/>
          <w:i w:val="false"/>
          <w:color w:val="000000"/>
          <w:sz w:val="28"/>
        </w:rPr>
        <w:t>
      155. Мониторинг стратегических планов государственных органов осуществляется один раз в год по итогам отчетного года.</w:t>
      </w:r>
      <w:r>
        <w:br/>
      </w:r>
      <w:r>
        <w:rPr>
          <w:rFonts w:ascii="Times New Roman"/>
          <w:b w:val="false"/>
          <w:i w:val="false"/>
          <w:color w:val="000000"/>
          <w:sz w:val="28"/>
        </w:rPr>
        <w:t>
      156. Государственные органы, подготавливают отчеты о реализации стратегических планов и размещают их на веб-портале за подписью первого руководителя (за исключением информации секретного характера и для служебного пользования) не позднее 20 февраля, следующего за отчетным годом.</w:t>
      </w:r>
      <w:r>
        <w:br/>
      </w:r>
      <w:r>
        <w:rPr>
          <w:rFonts w:ascii="Times New Roman"/>
          <w:b w:val="false"/>
          <w:i w:val="false"/>
          <w:color w:val="000000"/>
          <w:sz w:val="28"/>
        </w:rPr>
        <w:t>
      157. Мониторинг стратегических планов центральных государственных органов, не входящих в структуру Правительства, в отношении которых не проводится оценка эффективности их деятельности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осуществляется в порядке, определяемом Администрацией Президента.</w:t>
      </w:r>
      <w:r>
        <w:br/>
      </w:r>
      <w:r>
        <w:rPr>
          <w:rFonts w:ascii="Times New Roman"/>
          <w:b w:val="false"/>
          <w:i w:val="false"/>
          <w:color w:val="000000"/>
          <w:sz w:val="28"/>
        </w:rPr>
        <w:t>
      158. Государственные органы, входящие в структуру Правительства Республики Казахстан, в отношении которых не проводится оценка эффективности их деятельности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w:t>
      </w:r>
      <w:r>
        <w:br/>
      </w:r>
      <w:r>
        <w:rPr>
          <w:rFonts w:ascii="Times New Roman"/>
          <w:b w:val="false"/>
          <w:i w:val="false"/>
          <w:color w:val="000000"/>
          <w:sz w:val="28"/>
        </w:rPr>
        <w:t>
19 марта 2010 года № 954, составленный по итогам мониторинга отчет о реализации представляют в уполномоченный орган по государственному планированию не позднее 20 февраля, следующего за отчетным годом.</w:t>
      </w:r>
      <w:r>
        <w:br/>
      </w:r>
      <w:r>
        <w:rPr>
          <w:rFonts w:ascii="Times New Roman"/>
          <w:b w:val="false"/>
          <w:i w:val="false"/>
          <w:color w:val="000000"/>
          <w:sz w:val="28"/>
        </w:rPr>
        <w:t>
      Уполномоченный орган по государственному планированию на основании отчетов о реализации стратегических планов формирует проекты заключений и представляет их в Правительство Республики Казахстан не позднее 1 марта года, следующего за отчетным годом.</w:t>
      </w:r>
      <w:r>
        <w:br/>
      </w:r>
      <w:r>
        <w:rPr>
          <w:rFonts w:ascii="Times New Roman"/>
          <w:b w:val="false"/>
          <w:i w:val="false"/>
          <w:color w:val="000000"/>
          <w:sz w:val="28"/>
        </w:rPr>
        <w:t>
      После рассмотрения проектов заключений по мониторингу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15 марта года, следующего за отчетным периодом.</w:t>
      </w:r>
      <w:r>
        <w:br/>
      </w:r>
      <w:r>
        <w:rPr>
          <w:rFonts w:ascii="Times New Roman"/>
          <w:b w:val="false"/>
          <w:i w:val="false"/>
          <w:color w:val="000000"/>
          <w:sz w:val="28"/>
        </w:rPr>
        <w:t>
      159. Исполнительные органы, финансируемые из областного бюджета, бюджета города республиканского значения, столицы, подготавливают отчеты о реализации стратегических планов и размещают их за подписью первого руководителя на веб-портале (за исключением информации секретного характера и для служебного пользования) по итогам года не позднее 20 января, следующего за отчетным годом.</w:t>
      </w:r>
      <w:r>
        <w:br/>
      </w:r>
      <w:r>
        <w:rPr>
          <w:rFonts w:ascii="Times New Roman"/>
          <w:b w:val="false"/>
          <w:i w:val="false"/>
          <w:color w:val="000000"/>
          <w:sz w:val="28"/>
        </w:rPr>
        <w:t>
      В случае отсутствия у исполнительных органов, финансируемых из областного бюджета, бюджета города республиканского значения, столицы, веб-портала отчет о реализации размещается на веб-портале акимата области, города республиканского значения, столицы.</w:t>
      </w:r>
    </w:p>
    <w:p>
      <w:pPr>
        <w:spacing w:after="0"/>
        <w:ind w:left="0"/>
        <w:jc w:val="both"/>
      </w:pPr>
      <w:r>
        <w:rPr>
          <w:rFonts w:ascii="Times New Roman"/>
          <w:b w:val="false"/>
          <w:i w:val="false"/>
          <w:color w:val="000000"/>
          <w:sz w:val="28"/>
        </w:rPr>
        <w:t>4. Оценка стратегических планов государственных органов</w:t>
      </w:r>
    </w:p>
    <w:p>
      <w:pPr>
        <w:spacing w:after="0"/>
        <w:ind w:left="0"/>
        <w:jc w:val="both"/>
      </w:pPr>
      <w:r>
        <w:rPr>
          <w:rFonts w:ascii="Times New Roman"/>
          <w:b w:val="false"/>
          <w:i w:val="false"/>
          <w:color w:val="000000"/>
          <w:sz w:val="28"/>
        </w:rPr>
        <w:t>      160. Оценка стратегических планов центральных государственных органов (кроме оценки, проводимой Счетным комитетом по контролю за исполнением республиканского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161. Оценка стратегических планов центральных государственных органов осуществляется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w:t>
      </w:r>
      <w:r>
        <w:br/>
      </w:r>
      <w:r>
        <w:rPr>
          <w:rFonts w:ascii="Times New Roman"/>
          <w:b w:val="false"/>
          <w:i w:val="false"/>
          <w:color w:val="000000"/>
          <w:sz w:val="28"/>
        </w:rPr>
        <w:t>
      162. Оценка реализации стратегического плана исполнительного органа, финансируемого из областного бюджета, бюджета города республиканского значения, столицы, кроме оценки, проводимой ревизионной комиссией области, города республиканского значения, столицы,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163. Оценка реализации стратегического плана исполнительного органа, финансируемого из областного бюджета, бюджета города республиканского значения, столицы осуществляется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w:t>
      </w:r>
      <w:r>
        <w:br/>
      </w:r>
      <w:r>
        <w:rPr>
          <w:rFonts w:ascii="Times New Roman"/>
          <w:b w:val="false"/>
          <w:i w:val="false"/>
          <w:color w:val="000000"/>
          <w:sz w:val="28"/>
        </w:rPr>
        <w:t>
      164. Итоги оценки стратегического плана государственного органа,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 направляются в течение 7 (семи) рабочих дней в уполномоченные органы на проведение оценки стратегических планов, Администрацию Президента Республики Казахстан и объектам контроля после принятия по результатам соответствующих контрольных мероприятий постановления Счетного комитета по контролю за исполнением республиканского бюджета.</w:t>
      </w:r>
      <w:r>
        <w:br/>
      </w:r>
      <w:r>
        <w:rPr>
          <w:rFonts w:ascii="Times New Roman"/>
          <w:b w:val="false"/>
          <w:i w:val="false"/>
          <w:color w:val="000000"/>
          <w:sz w:val="28"/>
        </w:rPr>
        <w:t>
      165. Итоги оценки стратегического плана исполнительного органа, финансируемого из областного бюджета, бюджета города республиканского значения, столицы,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уполномоченные органы на проведение оценки стратегических планов, местный исполнительный орган и объектам контроля в течение 7 (семи) рабочих дней после принятия по результатам соответствующих контрольных мероприятий постановления ревизионной комиссией области, города республиканского значения, столицы.</w:t>
      </w:r>
    </w:p>
    <w:p>
      <w:pPr>
        <w:spacing w:after="0"/>
        <w:ind w:left="0"/>
        <w:jc w:val="both"/>
      </w:pPr>
      <w:r>
        <w:rPr>
          <w:rFonts w:ascii="Times New Roman"/>
          <w:b w:val="false"/>
          <w:i w:val="false"/>
          <w:color w:val="000000"/>
          <w:sz w:val="28"/>
        </w:rPr>
        <w:t>5. Контроль стратегических планов государственных органов</w:t>
      </w:r>
    </w:p>
    <w:p>
      <w:pPr>
        <w:spacing w:after="0"/>
        <w:ind w:left="0"/>
        <w:jc w:val="both"/>
      </w:pPr>
      <w:r>
        <w:rPr>
          <w:rFonts w:ascii="Times New Roman"/>
          <w:b w:val="false"/>
          <w:i w:val="false"/>
          <w:color w:val="000000"/>
          <w:sz w:val="28"/>
        </w:rPr>
        <w:t>      166. Контроль стратегических планов государственных органов осуществляется на основе результатов мониторинга, оценки и проведенных контрольных мероприятий по реализации стратегических планов государственных органов.</w:t>
      </w:r>
      <w:r>
        <w:br/>
      </w:r>
      <w:r>
        <w:rPr>
          <w:rFonts w:ascii="Times New Roman"/>
          <w:b w:val="false"/>
          <w:i w:val="false"/>
          <w:color w:val="000000"/>
          <w:sz w:val="28"/>
        </w:rPr>
        <w:t>
      167. Порядок осуществления контроля стратегических планов государственных органов определяется соответствующими уполномоченными государственными органами в соответствии с законодательством Республики Казахстан.</w:t>
      </w:r>
    </w:p>
    <w:p>
      <w:pPr>
        <w:spacing w:after="0"/>
        <w:ind w:left="0"/>
        <w:jc w:val="left"/>
      </w:pPr>
      <w:r>
        <w:rPr>
          <w:rFonts w:ascii="Times New Roman"/>
          <w:b/>
          <w:i w:val="false"/>
          <w:color w:val="000000"/>
        </w:rPr>
        <w:t xml:space="preserve"> 6. Программа развития территории</w:t>
      </w:r>
    </w:p>
    <w:p>
      <w:pPr>
        <w:spacing w:after="0"/>
        <w:ind w:left="0"/>
        <w:jc w:val="both"/>
      </w:pPr>
      <w:r>
        <w:rPr>
          <w:rFonts w:ascii="Times New Roman"/>
          <w:b w:val="false"/>
          <w:i w:val="false"/>
          <w:color w:val="000000"/>
          <w:sz w:val="28"/>
        </w:rPr>
        <w:t>1. Разработка Программы развития территории</w:t>
      </w:r>
    </w:p>
    <w:p>
      <w:pPr>
        <w:spacing w:after="0"/>
        <w:ind w:left="0"/>
        <w:jc w:val="both"/>
      </w:pPr>
      <w:r>
        <w:rPr>
          <w:rFonts w:ascii="Times New Roman"/>
          <w:b w:val="false"/>
          <w:i w:val="false"/>
          <w:color w:val="000000"/>
          <w:sz w:val="28"/>
        </w:rPr>
        <w:t>      168. Разработка программы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 и согласовывается с уполномоченными органами по региональному развитию и государственному планированию, иными заинтересованными государственными органами.</w:t>
      </w:r>
      <w:r>
        <w:br/>
      </w:r>
      <w:r>
        <w:rPr>
          <w:rFonts w:ascii="Times New Roman"/>
          <w:b w:val="false"/>
          <w:i w:val="false"/>
          <w:color w:val="000000"/>
          <w:sz w:val="28"/>
        </w:rPr>
        <w:t>
      Уполномоченные органы по региональному развитию и государственному планированию, иные заинтересованные государственные органы рассматривают проекты программ развития территорий в срок, не превышающий один месяц со дня поступления.</w:t>
      </w:r>
      <w:r>
        <w:br/>
      </w:r>
      <w:r>
        <w:rPr>
          <w:rFonts w:ascii="Times New Roman"/>
          <w:b w:val="false"/>
          <w:i w:val="false"/>
          <w:color w:val="000000"/>
          <w:sz w:val="28"/>
        </w:rPr>
        <w:t>
      169. Разработка программы развития района (города областного значения) осуществляется уполномоченным органом по государственному планированию района (города областного значения) и согласовывается с уполномоченным органом по государственному планированию области.</w:t>
      </w:r>
      <w:r>
        <w:br/>
      </w:r>
      <w:r>
        <w:rPr>
          <w:rFonts w:ascii="Times New Roman"/>
          <w:b w:val="false"/>
          <w:i w:val="false"/>
          <w:color w:val="000000"/>
          <w:sz w:val="28"/>
        </w:rPr>
        <w:t>
      170. Программа развития области, города республиканского значения, столицы, разработанная на первый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в двухмесячный срок после утверждения Прогнозной схемы территориально-пространственного развития страны на предстоящий десятилетний период.</w:t>
      </w:r>
      <w:r>
        <w:br/>
      </w:r>
      <w:r>
        <w:rPr>
          <w:rFonts w:ascii="Times New Roman"/>
          <w:b w:val="false"/>
          <w:i w:val="false"/>
          <w:color w:val="000000"/>
          <w:sz w:val="28"/>
        </w:rPr>
        <w:t>
      Программа развития области, города республиканского значения, столицы, разработанная на второй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не позднее двухмесячного срока до начала второго пятилетнего периода реализации Прогнозной схемы территориально-пространственного развития страны на предстоящий десятилетний период.</w:t>
      </w:r>
      <w:r>
        <w:br/>
      </w:r>
      <w:r>
        <w:rPr>
          <w:rFonts w:ascii="Times New Roman"/>
          <w:b w:val="false"/>
          <w:i w:val="false"/>
          <w:color w:val="000000"/>
          <w:sz w:val="28"/>
        </w:rPr>
        <w:t>
      171. Программа развития района (города областного значения) представляется в установленном порядке на утверждение в маслихат района (города областного значения) в месячный срок после утверждения программы развития области.</w:t>
      </w:r>
      <w:r>
        <w:br/>
      </w:r>
      <w:r>
        <w:rPr>
          <w:rFonts w:ascii="Times New Roman"/>
          <w:b w:val="false"/>
          <w:i w:val="false"/>
          <w:color w:val="000000"/>
          <w:sz w:val="28"/>
        </w:rPr>
        <w:t>
      172. Разработанный проект Программы развития территории должен соответствовать следующим требованиям:</w:t>
      </w:r>
      <w:r>
        <w:br/>
      </w:r>
      <w:r>
        <w:rPr>
          <w:rFonts w:ascii="Times New Roman"/>
          <w:b w:val="false"/>
          <w:i w:val="false"/>
          <w:color w:val="000000"/>
          <w:sz w:val="28"/>
        </w:rPr>
        <w:t>
      1) определять приоритетные направления развития территории во взаимоувязке с направлениями, обозначенными Стратегическим планом развития Республики Казахстан, Прогнозной схемой территориально-пространственного развития страны, государственными и отраслевыми программами;</w:t>
      </w:r>
      <w:r>
        <w:br/>
      </w:r>
      <w:r>
        <w:rPr>
          <w:rFonts w:ascii="Times New Roman"/>
          <w:b w:val="false"/>
          <w:i w:val="false"/>
          <w:color w:val="000000"/>
          <w:sz w:val="28"/>
        </w:rPr>
        <w:t>
      2) излагать пути достижения целей, решения задач, установленных в Прогнозной схеме территориально-пространственного развития страны, государственных и отраслевых программах на конкретной территории;</w:t>
      </w:r>
      <w:r>
        <w:br/>
      </w:r>
      <w:r>
        <w:rPr>
          <w:rFonts w:ascii="Times New Roman"/>
          <w:b w:val="false"/>
          <w:i w:val="false"/>
          <w:color w:val="000000"/>
          <w:sz w:val="28"/>
        </w:rPr>
        <w:t>
      3) излагать оценку потенциала социально-экономического развития территории;</w:t>
      </w:r>
      <w:r>
        <w:br/>
      </w:r>
      <w:r>
        <w:rPr>
          <w:rFonts w:ascii="Times New Roman"/>
          <w:b w:val="false"/>
          <w:i w:val="false"/>
          <w:color w:val="000000"/>
          <w:sz w:val="28"/>
        </w:rPr>
        <w:t>
      4) определять конечные цели развития территории к концу пятилетнего периода с указанием целевых индикаторов;</w:t>
      </w:r>
      <w:r>
        <w:br/>
      </w: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r>
        <w:br/>
      </w:r>
      <w:r>
        <w:rPr>
          <w:rFonts w:ascii="Times New Roman"/>
          <w:b w:val="false"/>
          <w:i w:val="false"/>
          <w:color w:val="000000"/>
          <w:sz w:val="28"/>
        </w:rPr>
        <w:t>
      6) соблюдать логическую взаимосвязь целей, задач, целевых индикаторов и показателей результата;</w:t>
      </w:r>
      <w:r>
        <w:br/>
      </w:r>
      <w:r>
        <w:rPr>
          <w:rFonts w:ascii="Times New Roman"/>
          <w:b w:val="false"/>
          <w:i w:val="false"/>
          <w:color w:val="000000"/>
          <w:sz w:val="28"/>
        </w:rPr>
        <w:t>
      7) ориентироваться на удовлетворение потребностей благополучателей и развитие собственного экономического потенциала региона;</w:t>
      </w:r>
      <w:r>
        <w:br/>
      </w:r>
      <w:r>
        <w:rPr>
          <w:rFonts w:ascii="Times New Roman"/>
          <w:b w:val="false"/>
          <w:i w:val="false"/>
          <w:color w:val="000000"/>
          <w:sz w:val="28"/>
        </w:rPr>
        <w:t>
      8) содержать информацию об объемах расходов на реализацию программы в абсолютном выражении в разбивке по источникам финансирования и этапам реализации;</w:t>
      </w:r>
      <w:r>
        <w:br/>
      </w: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r>
        <w:br/>
      </w:r>
      <w:r>
        <w:rPr>
          <w:rFonts w:ascii="Times New Roman"/>
          <w:b w:val="false"/>
          <w:i w:val="false"/>
          <w:color w:val="000000"/>
          <w:sz w:val="28"/>
        </w:rPr>
        <w:t>
      10) излагаться кратко и четко, в тезисном формате.</w:t>
      </w:r>
      <w:r>
        <w:br/>
      </w:r>
      <w:r>
        <w:rPr>
          <w:rFonts w:ascii="Times New Roman"/>
          <w:b w:val="false"/>
          <w:i w:val="false"/>
          <w:color w:val="000000"/>
          <w:sz w:val="28"/>
        </w:rPr>
        <w:t>
      173. Не допускается разработка программы развития территории, направленной на решение внутриведомственных вопросов государственных органов.</w:t>
      </w:r>
      <w:r>
        <w:br/>
      </w:r>
      <w:r>
        <w:rPr>
          <w:rFonts w:ascii="Times New Roman"/>
          <w:b w:val="false"/>
          <w:i w:val="false"/>
          <w:color w:val="000000"/>
          <w:sz w:val="28"/>
        </w:rPr>
        <w:t>
      174. Структура программы развития территории содержит следующие разделы:</w:t>
      </w:r>
      <w:r>
        <w:br/>
      </w:r>
      <w:r>
        <w:rPr>
          <w:rFonts w:ascii="Times New Roman"/>
          <w:b w:val="false"/>
          <w:i w:val="false"/>
          <w:color w:val="000000"/>
          <w:sz w:val="28"/>
        </w:rPr>
        <w:t>
      1) паспорт (основные параметры);</w:t>
      </w:r>
      <w:r>
        <w:br/>
      </w:r>
      <w:r>
        <w:rPr>
          <w:rFonts w:ascii="Times New Roman"/>
          <w:b w:val="false"/>
          <w:i w:val="false"/>
          <w:color w:val="000000"/>
          <w:sz w:val="28"/>
        </w:rPr>
        <w:t>
      2) анализ текущей ситуации;</w:t>
      </w:r>
      <w:r>
        <w:br/>
      </w:r>
      <w:r>
        <w:rPr>
          <w:rFonts w:ascii="Times New Roman"/>
          <w:b w:val="false"/>
          <w:i w:val="false"/>
          <w:color w:val="000000"/>
          <w:sz w:val="28"/>
        </w:rPr>
        <w:t>
      3) видение развития региона;</w:t>
      </w:r>
      <w:r>
        <w:br/>
      </w:r>
      <w:r>
        <w:rPr>
          <w:rFonts w:ascii="Times New Roman"/>
          <w:b w:val="false"/>
          <w:i w:val="false"/>
          <w:color w:val="000000"/>
          <w:sz w:val="28"/>
        </w:rPr>
        <w:t>
      4) основные направления, цели, задачи, целевые индикаторы, показатели результатов и пути их достижения;</w:t>
      </w:r>
      <w:r>
        <w:br/>
      </w:r>
      <w:r>
        <w:rPr>
          <w:rFonts w:ascii="Times New Roman"/>
          <w:b w:val="false"/>
          <w:i w:val="false"/>
          <w:color w:val="000000"/>
          <w:sz w:val="28"/>
        </w:rPr>
        <w:t>
      5) необходимые ресурсы;</w:t>
      </w:r>
      <w:r>
        <w:br/>
      </w:r>
      <w:r>
        <w:rPr>
          <w:rFonts w:ascii="Times New Roman"/>
          <w:b w:val="false"/>
          <w:i w:val="false"/>
          <w:color w:val="000000"/>
          <w:sz w:val="28"/>
        </w:rPr>
        <w:t>
      6) управление программой.</w:t>
      </w:r>
      <w:r>
        <w:br/>
      </w:r>
      <w:r>
        <w:rPr>
          <w:rFonts w:ascii="Times New Roman"/>
          <w:b w:val="false"/>
          <w:i w:val="false"/>
          <w:color w:val="000000"/>
          <w:sz w:val="28"/>
        </w:rPr>
        <w:t>
      175. В разделе «Паспорт (основные параметры)» излагаются основные параметры программы развития территории, включающие в себя:</w:t>
      </w:r>
      <w:r>
        <w:br/>
      </w:r>
      <w:r>
        <w:rPr>
          <w:rFonts w:ascii="Times New Roman"/>
          <w:b w:val="false"/>
          <w:i w:val="false"/>
          <w:color w:val="000000"/>
          <w:sz w:val="28"/>
        </w:rPr>
        <w:t>
      1) наименование;</w:t>
      </w:r>
      <w:r>
        <w:br/>
      </w:r>
      <w:r>
        <w:rPr>
          <w:rFonts w:ascii="Times New Roman"/>
          <w:b w:val="false"/>
          <w:i w:val="false"/>
          <w:color w:val="000000"/>
          <w:sz w:val="28"/>
        </w:rPr>
        <w:t>
      2) основание для разработки;</w:t>
      </w:r>
      <w:r>
        <w:br/>
      </w:r>
      <w:r>
        <w:rPr>
          <w:rFonts w:ascii="Times New Roman"/>
          <w:b w:val="false"/>
          <w:i w:val="false"/>
          <w:color w:val="000000"/>
          <w:sz w:val="28"/>
        </w:rPr>
        <w:t>
      3) основные характеристики данного региона;</w:t>
      </w:r>
      <w:r>
        <w:br/>
      </w:r>
      <w:r>
        <w:rPr>
          <w:rFonts w:ascii="Times New Roman"/>
          <w:b w:val="false"/>
          <w:i w:val="false"/>
          <w:color w:val="000000"/>
          <w:sz w:val="28"/>
        </w:rPr>
        <w:t>
      4) направления;</w:t>
      </w:r>
      <w:r>
        <w:br/>
      </w:r>
      <w:r>
        <w:rPr>
          <w:rFonts w:ascii="Times New Roman"/>
          <w:b w:val="false"/>
          <w:i w:val="false"/>
          <w:color w:val="000000"/>
          <w:sz w:val="28"/>
        </w:rPr>
        <w:t>
      5) цели;</w:t>
      </w:r>
      <w:r>
        <w:br/>
      </w:r>
      <w:r>
        <w:rPr>
          <w:rFonts w:ascii="Times New Roman"/>
          <w:b w:val="false"/>
          <w:i w:val="false"/>
          <w:color w:val="000000"/>
          <w:sz w:val="28"/>
        </w:rPr>
        <w:t>
      6) задачи;</w:t>
      </w:r>
      <w:r>
        <w:br/>
      </w:r>
      <w:r>
        <w:rPr>
          <w:rFonts w:ascii="Times New Roman"/>
          <w:b w:val="false"/>
          <w:i w:val="false"/>
          <w:color w:val="000000"/>
          <w:sz w:val="28"/>
        </w:rPr>
        <w:t>
      7) целевые индикаторы;</w:t>
      </w:r>
      <w:r>
        <w:br/>
      </w:r>
      <w:r>
        <w:rPr>
          <w:rFonts w:ascii="Times New Roman"/>
          <w:b w:val="false"/>
          <w:i w:val="false"/>
          <w:color w:val="000000"/>
          <w:sz w:val="28"/>
        </w:rPr>
        <w:t>
      8) источники и объемы финансирования.</w:t>
      </w:r>
      <w:r>
        <w:br/>
      </w:r>
      <w:r>
        <w:rPr>
          <w:rFonts w:ascii="Times New Roman"/>
          <w:b w:val="false"/>
          <w:i w:val="false"/>
          <w:color w:val="000000"/>
          <w:sz w:val="28"/>
        </w:rPr>
        <w:t>
      176. В разделе «Анализ текущей ситуации» описывается текущее развитие сферы деятельности:</w:t>
      </w:r>
      <w:r>
        <w:br/>
      </w:r>
      <w:r>
        <w:rPr>
          <w:rFonts w:ascii="Times New Roman"/>
          <w:b w:val="false"/>
          <w:i w:val="false"/>
          <w:color w:val="000000"/>
          <w:sz w:val="28"/>
        </w:rPr>
        <w:t>
      1) оценка позитивных и негативных сторон состояния региона, а также их влияние на социально-экономическое и общественно-политическое развитие страны;</w:t>
      </w:r>
      <w:r>
        <w:br/>
      </w:r>
      <w:r>
        <w:rPr>
          <w:rFonts w:ascii="Times New Roman"/>
          <w:b w:val="false"/>
          <w:i w:val="false"/>
          <w:color w:val="000000"/>
          <w:sz w:val="28"/>
        </w:rPr>
        <w:t>
      2) анализ социально-экономического положения территории по следующим направлениям: экономическое развитие, социальная сфера, инфраструктурный комплекс, территориальное (пространственное) развитие, система государственного местного управления и самоуправления;</w:t>
      </w:r>
      <w:r>
        <w:br/>
      </w:r>
      <w:r>
        <w:rPr>
          <w:rFonts w:ascii="Times New Roman"/>
          <w:b w:val="false"/>
          <w:i w:val="false"/>
          <w:color w:val="000000"/>
          <w:sz w:val="28"/>
        </w:rPr>
        <w:t>
      3)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w:t>
      </w:r>
      <w:r>
        <w:br/>
      </w:r>
      <w:r>
        <w:rPr>
          <w:rFonts w:ascii="Times New Roman"/>
          <w:b w:val="false"/>
          <w:i w:val="false"/>
          <w:color w:val="000000"/>
          <w:sz w:val="28"/>
        </w:rPr>
        <w:t>
      4) анализ действующей политики государственного регулирования социально-экономического развития территории, включая характеристику существующей нормативной правовой базы, действующей практики и результатов реализации мероприятий по обеспечению устойчивого социально-экономического развития.</w:t>
      </w:r>
      <w:r>
        <w:br/>
      </w:r>
      <w:r>
        <w:rPr>
          <w:rFonts w:ascii="Times New Roman"/>
          <w:b w:val="false"/>
          <w:i w:val="false"/>
          <w:color w:val="000000"/>
          <w:sz w:val="28"/>
        </w:rPr>
        <w:t>
      177. В разделе «Видение развития региона» излагаются общие предполагаемые результаты развития региона к концу реализации программы с указанием ключевых целевых индикаторов.</w:t>
      </w:r>
      <w:r>
        <w:br/>
      </w:r>
      <w:r>
        <w:rPr>
          <w:rFonts w:ascii="Times New Roman"/>
          <w:b w:val="false"/>
          <w:i w:val="false"/>
          <w:color w:val="000000"/>
          <w:sz w:val="28"/>
        </w:rPr>
        <w:t>
      178. В разделе «Основные направления, цели, задачи, целевые индикаторы, показатели результатов и пути их достижения» излагаются:</w:t>
      </w:r>
      <w:r>
        <w:br/>
      </w:r>
      <w:r>
        <w:rPr>
          <w:rFonts w:ascii="Times New Roman"/>
          <w:b w:val="false"/>
          <w:i w:val="false"/>
          <w:color w:val="000000"/>
          <w:sz w:val="28"/>
        </w:rPr>
        <w:t>
      1) основные направления развития региона в части развития экономики региона в целом, социальной сферы, инфраструктурного комплекса, территориального (пространственного) устройства, системы государственного местного управления и самоуправления;</w:t>
      </w:r>
      <w:r>
        <w:br/>
      </w:r>
      <w:r>
        <w:rPr>
          <w:rFonts w:ascii="Times New Roman"/>
          <w:b w:val="false"/>
          <w:i w:val="false"/>
          <w:color w:val="000000"/>
          <w:sz w:val="28"/>
        </w:rPr>
        <w:t>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стратегических и программных документах, с указанием целевых индикаторов;</w:t>
      </w:r>
      <w:r>
        <w:br/>
      </w:r>
      <w:r>
        <w:rPr>
          <w:rFonts w:ascii="Times New Roman"/>
          <w:b w:val="false"/>
          <w:i w:val="false"/>
          <w:color w:val="000000"/>
          <w:sz w:val="28"/>
        </w:rPr>
        <w:t>
      3) задачи по достижению каждой указанной цели;</w:t>
      </w:r>
      <w:r>
        <w:br/>
      </w:r>
      <w:r>
        <w:rPr>
          <w:rFonts w:ascii="Times New Roman"/>
          <w:b w:val="false"/>
          <w:i w:val="false"/>
          <w:color w:val="000000"/>
          <w:sz w:val="28"/>
        </w:rPr>
        <w:t>
      4) количественно измеримые показатели результатов, характеризующие степень достижения задач программы с указанием конкретных периодов, когда предполагается достигнуть их прогнозных значений, и на основе которых предполагается осуществлять оценку реализации программы;</w:t>
      </w:r>
      <w:r>
        <w:br/>
      </w:r>
      <w:r>
        <w:rPr>
          <w:rFonts w:ascii="Times New Roman"/>
          <w:b w:val="false"/>
          <w:i w:val="false"/>
          <w:color w:val="000000"/>
          <w:sz w:val="28"/>
        </w:rPr>
        <w:t>
      5) пути достижения поставленных задач.</w:t>
      </w:r>
      <w:r>
        <w:br/>
      </w:r>
      <w:r>
        <w:rPr>
          <w:rFonts w:ascii="Times New Roman"/>
          <w:b w:val="false"/>
          <w:i w:val="false"/>
          <w:color w:val="000000"/>
          <w:sz w:val="28"/>
        </w:rPr>
        <w:t>
      179. Цели программы развития территории представляют собой видение состояния определенного направления развития региона к концу планового периода, качественные ориентиры его развития, которые достигаются решением нескольких задач.</w:t>
      </w:r>
      <w:r>
        <w:br/>
      </w:r>
      <w:r>
        <w:rPr>
          <w:rFonts w:ascii="Times New Roman"/>
          <w:b w:val="false"/>
          <w:i w:val="false"/>
          <w:color w:val="000000"/>
          <w:sz w:val="28"/>
        </w:rPr>
        <w:t>
      180. Все цели программы развития территории должны содержать целевые индикаторы, которые представляют собой измеримые показатели, позволяющие определить степень достижения целей программы.</w:t>
      </w:r>
      <w:r>
        <w:br/>
      </w:r>
      <w:r>
        <w:rPr>
          <w:rFonts w:ascii="Times New Roman"/>
          <w:b w:val="false"/>
          <w:i w:val="false"/>
          <w:color w:val="000000"/>
          <w:sz w:val="28"/>
        </w:rPr>
        <w:t>
      181. Задачи программы развития территории представляют собой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регионе к концу планового периода.</w:t>
      </w:r>
      <w:r>
        <w:br/>
      </w:r>
      <w:r>
        <w:rPr>
          <w:rFonts w:ascii="Times New Roman"/>
          <w:b w:val="false"/>
          <w:i w:val="false"/>
          <w:color w:val="000000"/>
          <w:sz w:val="28"/>
        </w:rPr>
        <w:t>
      182. Показатели результатов представляют собой количественно измеримые значения, характеризующие степень решения задачи программы развития территории с указанием конкретного периода (среднесрочного или долгосрочного), в течение которого предполагается достигнуть планируемого значения.</w:t>
      </w:r>
      <w:r>
        <w:br/>
      </w:r>
      <w:r>
        <w:rPr>
          <w:rFonts w:ascii="Times New Roman"/>
          <w:b w:val="false"/>
          <w:i w:val="false"/>
          <w:color w:val="000000"/>
          <w:sz w:val="28"/>
        </w:rPr>
        <w:t>
      183. Цели, целевые индикаторы, задачи и показатели результатов реализации программы развития территории приводятся с указанием государственных органов и организаций, ответственных за их достижение.</w:t>
      </w:r>
      <w:r>
        <w:br/>
      </w:r>
      <w:r>
        <w:rPr>
          <w:rFonts w:ascii="Times New Roman"/>
          <w:b w:val="false"/>
          <w:i w:val="false"/>
          <w:color w:val="000000"/>
          <w:sz w:val="28"/>
        </w:rPr>
        <w:t>
      Целевые индикаторы и показатели результатов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региональному развитию по согласованию с уполномоченным органом по государственному планированию.</w:t>
      </w:r>
      <w:r>
        <w:br/>
      </w:r>
      <w:r>
        <w:rPr>
          <w:rFonts w:ascii="Times New Roman"/>
          <w:b w:val="false"/>
          <w:i w:val="false"/>
          <w:color w:val="000000"/>
          <w:sz w:val="28"/>
        </w:rPr>
        <w:t>
      Целевые индикаторы и показатели результатов программ развития района (города областного значения) разрабатываются и утверждаются уполномоченным органом по государственному планированию области.</w:t>
      </w:r>
      <w:r>
        <w:br/>
      </w:r>
      <w:r>
        <w:rPr>
          <w:rFonts w:ascii="Times New Roman"/>
          <w:b w:val="false"/>
          <w:i w:val="false"/>
          <w:color w:val="000000"/>
          <w:sz w:val="28"/>
        </w:rPr>
        <w:t>
      184. В разрезе каждой задачи приводятся пути достижения государственными органами и организациями, ответственными за реализацию программы развития территории,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r>
        <w:br/>
      </w:r>
      <w:r>
        <w:rPr>
          <w:rFonts w:ascii="Times New Roman"/>
          <w:b w:val="false"/>
          <w:i w:val="false"/>
          <w:color w:val="000000"/>
          <w:sz w:val="28"/>
        </w:rPr>
        <w:t>
      185. В разделе «Необходимые ресурсы» излагаются вопросы потребности в ресурсах для реализации программы развития территории (финансово-экономические, материально-технические, трудовые).</w:t>
      </w:r>
      <w:r>
        <w:br/>
      </w:r>
      <w:r>
        <w:rPr>
          <w:rFonts w:ascii="Times New Roman"/>
          <w:b w:val="false"/>
          <w:i w:val="false"/>
          <w:color w:val="000000"/>
          <w:sz w:val="28"/>
        </w:rPr>
        <w:t>
      186. Источниками финансирования программы развития территории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w:t>
      </w:r>
      <w:r>
        <w:br/>
      </w:r>
      <w:r>
        <w:rPr>
          <w:rFonts w:ascii="Times New Roman"/>
          <w:b w:val="false"/>
          <w:i w:val="false"/>
          <w:color w:val="000000"/>
          <w:sz w:val="28"/>
        </w:rPr>
        <w:t>
      187.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факторов.</w:t>
      </w:r>
      <w:r>
        <w:br/>
      </w:r>
      <w:r>
        <w:rPr>
          <w:rFonts w:ascii="Times New Roman"/>
          <w:b w:val="false"/>
          <w:i w:val="false"/>
          <w:color w:val="000000"/>
          <w:sz w:val="28"/>
        </w:rPr>
        <w:t>
      188. Раздел «Управление программой» включает в себя описание системы управления программой развития территории по достижению согласованности действий центральных государственных органов и местных исполнительных органов, сбалансированности документа по целям и ресурсам.</w:t>
      </w:r>
    </w:p>
    <w:p>
      <w:pPr>
        <w:spacing w:after="0"/>
        <w:ind w:left="0"/>
        <w:jc w:val="both"/>
      </w:pPr>
      <w:r>
        <w:rPr>
          <w:rFonts w:ascii="Times New Roman"/>
          <w:b w:val="false"/>
          <w:i w:val="false"/>
          <w:color w:val="000000"/>
          <w:sz w:val="28"/>
        </w:rPr>
        <w:t>2. Реализация программ развития территорий</w:t>
      </w:r>
    </w:p>
    <w:p>
      <w:pPr>
        <w:spacing w:after="0"/>
        <w:ind w:left="0"/>
        <w:jc w:val="both"/>
      </w:pPr>
      <w:r>
        <w:rPr>
          <w:rFonts w:ascii="Times New Roman"/>
          <w:b w:val="false"/>
          <w:i w:val="false"/>
          <w:color w:val="000000"/>
          <w:sz w:val="28"/>
        </w:rPr>
        <w:t>      189. Реализация программ развития области, города республиканского значения, столицы осуществляется посредством исполнения Плана мероприятий по их реализации.</w:t>
      </w:r>
      <w:r>
        <w:br/>
      </w:r>
      <w:r>
        <w:rPr>
          <w:rFonts w:ascii="Times New Roman"/>
          <w:b w:val="false"/>
          <w:i w:val="false"/>
          <w:color w:val="000000"/>
          <w:sz w:val="28"/>
        </w:rPr>
        <w:t>
      Реализация программы развития района (города областного значения) осуществляется посредством исполнения Плана мероприятий по ее реализации.</w:t>
      </w:r>
      <w:r>
        <w:br/>
      </w:r>
      <w:r>
        <w:rPr>
          <w:rFonts w:ascii="Times New Roman"/>
          <w:b w:val="false"/>
          <w:i w:val="false"/>
          <w:color w:val="000000"/>
          <w:sz w:val="28"/>
        </w:rPr>
        <w:t xml:space="preserve">
      Первые руководители местных исполнительных органов, финансируемых из местных бюджетов, обеспечивают своевременную реализацию мероприятий, предусмотренных в Плане мероприятий по реализации программы развития территорий. </w:t>
      </w:r>
      <w:r>
        <w:br/>
      </w:r>
      <w:r>
        <w:rPr>
          <w:rFonts w:ascii="Times New Roman"/>
          <w:b w:val="false"/>
          <w:i w:val="false"/>
          <w:color w:val="000000"/>
          <w:sz w:val="28"/>
        </w:rPr>
        <w:t>
      190. План мероприятий по реализации программы развития территории – совокупность конкретных действий, направленных на достижение целей и задач программы развития территории с определением сроков, исполнителей, формы завершения, необходимых затрат на ее реализацию.</w:t>
      </w:r>
      <w:r>
        <w:br/>
      </w:r>
      <w:r>
        <w:rPr>
          <w:rFonts w:ascii="Times New Roman"/>
          <w:b w:val="false"/>
          <w:i w:val="false"/>
          <w:color w:val="000000"/>
          <w:sz w:val="28"/>
        </w:rPr>
        <w:t>
      191. План мероприятий по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по согласованию с уполномоченным органом по региональному развитию в месячный срок после утверждения программы развития территорий.</w:t>
      </w:r>
      <w:r>
        <w:br/>
      </w:r>
      <w:r>
        <w:rPr>
          <w:rFonts w:ascii="Times New Roman"/>
          <w:b w:val="false"/>
          <w:i w:val="false"/>
          <w:color w:val="000000"/>
          <w:sz w:val="28"/>
        </w:rPr>
        <w:t>
      План мероприятий по реализации программы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утверждается акимом соответствующего района (города областного значения) по согласованию с уполномоченным органом по государственному планированию области в месячный срок после утверждения программы развития территорий.</w:t>
      </w:r>
    </w:p>
    <w:p>
      <w:pPr>
        <w:spacing w:after="0"/>
        <w:ind w:left="0"/>
        <w:jc w:val="both"/>
      </w:pPr>
      <w:r>
        <w:rPr>
          <w:rFonts w:ascii="Times New Roman"/>
          <w:b w:val="false"/>
          <w:i w:val="false"/>
          <w:color w:val="000000"/>
          <w:sz w:val="28"/>
        </w:rPr>
        <w:t>3. Мониторинг программ развития территорий</w:t>
      </w:r>
    </w:p>
    <w:p>
      <w:pPr>
        <w:spacing w:after="0"/>
        <w:ind w:left="0"/>
        <w:jc w:val="both"/>
      </w:pPr>
      <w:r>
        <w:rPr>
          <w:rFonts w:ascii="Times New Roman"/>
          <w:b w:val="false"/>
          <w:i w:val="false"/>
          <w:color w:val="000000"/>
          <w:sz w:val="28"/>
        </w:rPr>
        <w:t>      192. Мониторинг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путем формирования отчетов о реализации на основе информации о реализации, представляемой государственными органами-соисполнителями, участвующими в реализации программы развития области, города республиканского значения, столицы.</w:t>
      </w:r>
      <w:r>
        <w:br/>
      </w:r>
      <w:r>
        <w:rPr>
          <w:rFonts w:ascii="Times New Roman"/>
          <w:b w:val="false"/>
          <w:i w:val="false"/>
          <w:color w:val="000000"/>
          <w:sz w:val="28"/>
        </w:rPr>
        <w:t>
      193. Мониторинг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путем формирования отчетов о реализации на основе информации о реализации, представляемой государственными органами-соисполнителями, участвующими в реализации программы развития района (города областного значения).</w:t>
      </w:r>
      <w:r>
        <w:br/>
      </w:r>
      <w:r>
        <w:rPr>
          <w:rFonts w:ascii="Times New Roman"/>
          <w:b w:val="false"/>
          <w:i w:val="false"/>
          <w:color w:val="000000"/>
          <w:sz w:val="28"/>
        </w:rPr>
        <w:t>
      194. Мониторинг программ развития территорий осуществляется один раз в год по итогам года.</w:t>
      </w:r>
      <w:r>
        <w:br/>
      </w:r>
      <w:r>
        <w:rPr>
          <w:rFonts w:ascii="Times New Roman"/>
          <w:b w:val="false"/>
          <w:i w:val="false"/>
          <w:color w:val="000000"/>
          <w:sz w:val="28"/>
        </w:rPr>
        <w:t>
      195. Для проведения мониторинга программы развития района (города областного значения) по итогам года:</w:t>
      </w:r>
      <w:r>
        <w:br/>
      </w:r>
      <w:r>
        <w:rPr>
          <w:rFonts w:ascii="Times New Roman"/>
          <w:b w:val="false"/>
          <w:i w:val="false"/>
          <w:color w:val="000000"/>
          <w:sz w:val="28"/>
        </w:rPr>
        <w:t>
      государственный орган-соисполнитель, участвующий в реализации программы развития района (города областного значения), в пределах своей компетенции представляет информацию о реализации в уполномоченный орган по государственному планированию района (города областного значения) до 20 января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района (города областного значения) на основании информации о реализации, представляемой государственными органами-соисполнителями, формирует отчет о реализации программы развития района (города областного значения) и размещает его на веб-портале за подписью первого руководителя (за исключением информации секретного характера и для служебного пользования) не позднее 1 февраля года, следующего за отчетным.</w:t>
      </w:r>
      <w:r>
        <w:br/>
      </w:r>
      <w:r>
        <w:rPr>
          <w:rFonts w:ascii="Times New Roman"/>
          <w:b w:val="false"/>
          <w:i w:val="false"/>
          <w:color w:val="000000"/>
          <w:sz w:val="28"/>
        </w:rPr>
        <w:t>
      В случае отсутствия у уполномоченного органа по государственному планированию района (города областного значения) веб-портала отчет о реализации размещается на веб-портале акимата района (города областного значения).</w:t>
      </w:r>
      <w:r>
        <w:br/>
      </w:r>
      <w:r>
        <w:rPr>
          <w:rFonts w:ascii="Times New Roman"/>
          <w:b w:val="false"/>
          <w:i w:val="false"/>
          <w:color w:val="000000"/>
          <w:sz w:val="28"/>
        </w:rPr>
        <w:t>
      196. Для проведения мониторинга программы развития области, города республиканского значения, столицы по итогам года:</w:t>
      </w:r>
      <w:r>
        <w:br/>
      </w:r>
      <w:r>
        <w:rPr>
          <w:rFonts w:ascii="Times New Roman"/>
          <w:b w:val="false"/>
          <w:i w:val="false"/>
          <w:color w:val="000000"/>
          <w:sz w:val="28"/>
        </w:rPr>
        <w:t>
      государственный орган-соисполнитель, участвующий в реализации программы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 февраля года, следующего за отчетным годом;</w:t>
      </w:r>
      <w:r>
        <w:br/>
      </w:r>
      <w:r>
        <w:rPr>
          <w:rFonts w:ascii="Times New Roman"/>
          <w:b w:val="false"/>
          <w:i w:val="false"/>
          <w:color w:val="000000"/>
          <w:sz w:val="28"/>
        </w:rPr>
        <w:t>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формирует отчет о реализации программы развития области, города республиканского значения, столицы и размещает его на веб-портале за подписью первого руководителя (за исключением информации секретного характера и для служебного пользования) в срок до 15 февраля года, следующего за отчетным годом.</w:t>
      </w:r>
      <w:r>
        <w:br/>
      </w:r>
      <w:r>
        <w:rPr>
          <w:rFonts w:ascii="Times New Roman"/>
          <w:b w:val="false"/>
          <w:i w:val="false"/>
          <w:color w:val="000000"/>
          <w:sz w:val="28"/>
        </w:rPr>
        <w:t>
      В случае отсутствия у уполномоченного органа по государственному планированию области, города республиканского значения, столицы веб-портала отчет о реализации размещается на веб-портале акимата области, города республиканского значения, столицы.</w:t>
      </w:r>
    </w:p>
    <w:p>
      <w:pPr>
        <w:spacing w:after="0"/>
        <w:ind w:left="0"/>
        <w:jc w:val="both"/>
      </w:pPr>
      <w:r>
        <w:rPr>
          <w:rFonts w:ascii="Times New Roman"/>
          <w:b w:val="false"/>
          <w:i w:val="false"/>
          <w:color w:val="000000"/>
          <w:sz w:val="28"/>
        </w:rPr>
        <w:t>4. Оценка программ развития территорий</w:t>
      </w:r>
    </w:p>
    <w:p>
      <w:pPr>
        <w:spacing w:after="0"/>
        <w:ind w:left="0"/>
        <w:jc w:val="both"/>
      </w:pPr>
      <w:r>
        <w:rPr>
          <w:rFonts w:ascii="Times New Roman"/>
          <w:b w:val="false"/>
          <w:i w:val="false"/>
          <w:color w:val="000000"/>
          <w:sz w:val="28"/>
        </w:rPr>
        <w:t>      197. Оценка реализации программ развития территорий, кроме оценки, проводимой ревизионной комиссией,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198. Итоги оценки программы развития территории,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местный исполнительный орган и уполномоченный орган по государственному планированию в течение 7 (семи) рабочих дней после принятия по результатам соответствующих контрольных мероприятий постановления ревизионной комиссией области, города республиканского значения, столицы.</w:t>
      </w:r>
    </w:p>
    <w:p>
      <w:pPr>
        <w:spacing w:after="0"/>
        <w:ind w:left="0"/>
        <w:jc w:val="both"/>
      </w:pPr>
      <w:r>
        <w:rPr>
          <w:rFonts w:ascii="Times New Roman"/>
          <w:b w:val="false"/>
          <w:i w:val="false"/>
          <w:color w:val="000000"/>
          <w:sz w:val="28"/>
        </w:rPr>
        <w:t>5. Контроль программы развития территорий</w:t>
      </w:r>
    </w:p>
    <w:p>
      <w:pPr>
        <w:spacing w:after="0"/>
        <w:ind w:left="0"/>
        <w:jc w:val="both"/>
      </w:pPr>
      <w:r>
        <w:rPr>
          <w:rFonts w:ascii="Times New Roman"/>
          <w:b w:val="false"/>
          <w:i w:val="false"/>
          <w:color w:val="000000"/>
          <w:sz w:val="28"/>
        </w:rPr>
        <w:t>      199. Контроль программ развития территорий осуществляется на основе результатов мониторинга, оценки и проведенных контрольных мероприятий по реализации плана мероприятий по реализации программ развития территорий.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