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1d6e" w14:textId="5ed1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сельскохозяйственной продукции, по которой устанавливаются гарантированная закупочная цена и закупочная цена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2014 года № 486. Утратило силу постановлением Правительства Республики Казахстан от 20 февраля 2020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в редакции постановления Правительства РК от 21.02.2015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21.02.2015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постановлением Правительства РК от 21.02.2015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486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</w:t>
      </w:r>
      <w:r>
        <w:br/>
      </w:r>
      <w:r>
        <w:rPr>
          <w:rFonts w:ascii="Times New Roman"/>
          <w:b/>
          <w:i w:val="false"/>
          <w:color w:val="000000"/>
        </w:rPr>
        <w:t>ее глубокой переработки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постановлением Правительства РК от 21.02.2015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486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продукции, по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гарантированная закупочная цена и закупочная цена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31.10.2017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сырое для производства сухого молока (цельного, обезжиренного), сливочного масла и сыра твердого.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