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d4e5" w14:textId="20cd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Австрия о международных автомобильных перевозках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2014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Австрия о международных автомобильных перевозках грузов».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Австрия о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перевозках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Австрия о международных автомобильных перевозках грузов, совершенное в Вене 22 октября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Австрия о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перевозках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Австрия,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урегулировать перевозки грузов между двумя государствами, в частности с целью улучшения условий окружающей среды в Республике Казахстан и Республике Австрия посредством минимизации шума и грязных выбросов в атмосферу используемыми транспортными средствами,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более широко использовать комбинированные перевозки грузов автомобильным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применяется к международным автомобильным перевозкам грузов между Республикой Казахстан и  Республикой Австрия (двусторонние перевозки, транзитные перевозки, перевозки в/из третьих стран).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плане транспортных перевозчиков и видов перевозок настоящее Соглашение касается международных: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перевозок грузовыми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перевозок внаем и за вознаграждение, включая порожние поездки грузовых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перевозок за собственный счет, включая порожние поездки грузовых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комбинированных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Казахстанские перевозчики могут использовать услуги комбинированных перевозок по своему усмотрению, и данный вид перевозок не является для них обязательным на территории Республики Австрия.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казахстанскими перевозчиками услуг комбинированных перевозок, они осуществляются в соответствии с национальным законодательством Республики Австрия.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Применение национальных законодательств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не регулируемые настоящим Соглашением, а также международными договорами, заключенными государствами Сторон, решаются в соответствии с национальным законодательством государства каждой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Термины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«Перевозчик» означает любое физическое или юридическое лицо, зарегистрированное на территории государства одной из Сторон и имеющее право осуществлять перевозку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«Грузовое транспортное средство» означает любой предназначенный для перевозки грузов автомобиль, включая седельные тягачи, автопоезда в составе с седельным тягачом и полуприцепом, автопоезда, прицепы и полуприцепы, из которых, по крайней мере, автомобиль или седельный тягач зарегистрированы в государстве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«Комбинированными перевозками» в смысле настоящего Соглашения считаются перевозки грузов: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автомобильными грузовыми транспортными средствами от отправителя до ближайшего технически пригодного терминала, если они осуществляются по самому короткому, принятому и приемлемому с экономической точки зрения маршруту, и если станция погрузки/речной порт погрузки (терминал) находится в одном из государств (перевозки до пункта погрузки),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от станции погрузки/речного порта погрузки до станции разгрузки/речного порта разгрузки на железной дороге или на речном судне в грузовом транспортном средстве в соответствии с пунктом 2 данной статьи, или в сменных контейнерах или в контейнере длиной не менее 6 м (контейнерные перевозки), причем необходимо пересекать государственную границу одного из двух государств Сторон или государств обеих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транспортными средствами от ближайшего технически пригодного терминала до получателя, если они осуществляются по самому короткому, принятому и приемлемому с экономической точки зрения маршруту, и если станция разгрузки / речной порт разгрузки (терминал) находится в одном из государств (перевозки от пункта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«Перевозки внаем и за вознаграждение» означают перевозки грузовыми транспортными средствами, которые осуществляются с целью получения прибыли или другой экономической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«Перевозки за собственный счет» означают перевозки грузовыми транспортными средствами, если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перевозимый груз должен быть собственностью предприятия или он должен быть проданным, купленным, арендованным, взятым в лизинг, произведенным, приобретенным, переработанным или усовершенствованным этим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перевозки должны осуществляться для того, чтобы привезти груз на предприятие, увезти его с предприятия или перевозить его внутри либо за пределами предприятия для своих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грузовые транспортные средства, используемые для перевозок, должны управляться водителями, являющимися сотрудниками этого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грузовые транспортные средства, перевозящие груз, должны быть собственностью предприятия, куплены им в рассрочку или взяты в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перевозки должны представлять собой только вспомогательную деятельность в рамках общей деятельности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«Каботаж» означает перевозки груза перевозчиками государства одной Стороны между двумя пунктами, расположенными на территории государства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выполнения настоящего Соглашения компетентными органами государств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австрийской Стороны - Федеральное Министерство транспорта, инноваций и технологий Республики Австрия.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названия или функций компетентных органов, Стороны информируют об этом друг друга незамедлительно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Перевозки, требующие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осуществления перевозок, перечисленных в статье 1 настоящего Соглашения, требуются разрешения, выдаваемые компетентным органом государства, на территории которого осуществляются автомобильные грузовые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выдаются в соответствии со статьей 10 настоящего Соглашения,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универсальные разрешения (действительные для двусторонних, транзитных перевозок);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разрешение на перевозки в/из третьи страны (действительное при осуществлении перевозок на/из территории третьей страны из/на территории государства другой Стороны), если маршрут проходит по территории того государства, в котором находится перевозчик.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Перевозки, для которых не требуются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Разрешения не требуются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перевозки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перевозок поврежденных или требующих ремонта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перевозок тел животных на утилизацию;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перевозок пчел и мальков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перевозок тел или праха умерших зарегистрированными специальными похоронными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перевозок грузовыми транспортными средствами, максимально полный допустимый вес которых, включая полный вес прицепа, не превышает 6 тонн, или максимально полезная допустимая нагрузка которых, включая прицеп, не превышает 3,5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перевозок грузов, необходимых в случае экстренных ситуаций, в частности, в случае стихийных бедствий и для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перевозок ценных грузов (например, драгоценных металлов) в специальных транспортных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перевозок запасных частей для морских судов и судов внутреннего плавания, а также для самолетов;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порожних рейсов грузовых транспортных средств, направленных для замены грузовых транспортных средств, вышедших из строя за пределами государства регистрации, а также для продолжения перевозки сменившим грузовым транспортным средством на основе разрешения, выданного вышедшему из строя грузовому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перевозок произведений и предметов искусства для ярмарок и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l) нерегулярных перевозок грузов, предназначенных для рекламных целей или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m) перевозок оборудования, принадлежностей и животных для театральных, музыкальных, кинематографических, спортивных и цирковых мероприятий, предназначенных для создания радиопередач, фильмов и телепередач, а также перевозок оборудования, принадлежностей и экспонатов для выставок или ярмарок.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Перевозчик должен доказать, что порожняя поездка, не требующая разрешения, осуществляется в связи с перевозкой в соответствии с пунктом 1 настоящей статьи. Доказательство наличия порожней поездки в связи с перевозками, не требующими разрешения в соответствии с пунктом 1 настоящей статьи, необходимо привести с помощью транспортной накладной.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Содержание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исключением случаев, предусмотренных статьей 6 настоящего Соглашения, разрешение должно выдаваться для каждого автотранспортного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название и адрес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государственный регистрационный номер грузового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максимально допустимую массу полезной нагрузки и максимально полный допустимый вес грузового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тип перевозки (перевозка внаем и за вознаграждение, перевозка за собственный счет, порожняя поездка);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особые требования и условия использования, если имеют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срок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может использоваться только тем перевозчиком, на имя которого оно было выдано, и не может передаваться другому.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Бланки разрешений направляются компетентными органами государства одной Стороны компетентным органам государства другой Стороны, которые заполняют их, за исключением информации, указанной в подпунктах b), с) и d) пункта 2 настоящей статьи, и выдают их соответствующим перевозчикам. Информация в соответствии с подпунктами b), с) и d) пункта 2 настоящей статьи заполняется перевозчиком до начала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Заполненное разрешение должно находиться на борту грузового транспортного средства в течение всей поездки и предъявляться по требованию контролирующим официальным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Совместная комиссия, созданная в соответствии со статьей 12 настоящего Соглашения, определяет форму и языки, на которых выдаются разрешения, принимая во внимание положения пункта 2 настоящей статьи.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Запрещение каботажа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Каботажные перевозки запрещаются.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Обязанности перевозчиков и санкции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Перевозчики, а также экипажи грузовых транспортных средств Сторон обязаны соблюдать на территории государства другой Стороны обязательства, вытекающие из международных договоров, участниками которых являются государства Сторон настоящего Соглашения, и национальные законодательства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серьезных и неоднократных нарушений перевозчиком или экипажами грузовых транспортных средств на территории другого государства положений пункта 1 настоящей статьи, компетентные органы государства, на территории которого зарегистрировано грузовое транспортное средство, могут по требованию компетентных органов государства, на территории которого имело место нарушение, принять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предупредить перевозчика о необходимости соблюдения положения пункта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временно отстранить перевозчика от международных грузовых перевозок, подпадающих под действие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прекратить выдавать разрешения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соглашаются, что разрешения, выданные перевозчикам, которые неоднократно нарушали положения настоящего Соглашения, могут не признаваться.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государств обеих Сторон информируют друг друга о всех нарушениях настоящего Соглашения и мерах, предпринятых согласно пункту 2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Порядок согласования и применения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Количество разрешений на 12 месяцев ежегодно согласовывается в ходе заседания Совместной комиссии или путем переписки с учетом принципов и критериев, упомянутых в преамбуле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используются на одну поездку туда и обратно. Разрешение действительно только на срок его действия и в течение одного месяца, следующего за этим периодом, если иная процедура не будет определена Совместной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Специальные требования к транспортным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защиты окружающей среды необходимо использовать современные экологически безвредные грузовые транспортные средства. Совместная комиссия подготовит предложения по мерам, способствующим использованию таких грузовых транспортных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Совместная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надлежащего выполнения положений настоящего Соглашения и обсуждения вопросов, связанных с его выполнением, Стороны создают Совместную комиссию, состоящую с казахстанской стороны из представителей компетентных органов и ассоциаций Республики Казахстан и с австрийской стороны из представителей компетентных органов и организаций социального партнерства Республики Австрия.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Совместной комиссии созываются по инициативе одной из Сторон поочередно на территории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решении дел, относящихся к другим административным вопросам, Совместная комиссия может консультироваться с представителями других компетентных органов государств Сторон и, в случае необходимости, привлекать их для участия в заседании Совместной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действия, прекращение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на тридцатый день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по истечении шести месяцев со дня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Вене 22 октября 2012 года в двух экземплярах, каждый на казахском, немецком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 Республики Австрия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