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7163" w14:textId="1227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12 мая 2014 года № 478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февраля 2014 года № 156 «Об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Министерству здравоохранения Республики Казахстан и Агентству Республики Казахстан по защите прав потребителей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представление отчетов об использовании выделенных сумм целевых текущих трансфертов до 15-го числа месяца, следующего за отчетным месяцем в Министерство здравоохранения Республики Казахстан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в Агентство Республики Казахстан по защите прав потребителей по бюджетной программе «005 «Целевые текущие трансферты областным бюджетам, бюджетам городов Астаны и Алматы на обеспечение иммунопрофилактики населения.».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государственный орган в сфере санитарно-эпидемиологического благополучия населения – государственный орган, осуществляющий руководство и регулирование в сфере защиты прав потребителей,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«005 «Целевые текущие трансферты областным бюджетам, бюджетам городов Астаны и Алматы на обеспечение иммунопрофилактики населения»;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закуп вакцин для вакцинации девочек-подростков против рака шейки матки,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лекарственных средств и изделий медицинского назначения отдельным категориям населения с доведением коэффициента возмещения с 0,5 до 1,0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закуп вакцин и других иммунобиологических препаратов на обеспечение иммунопрофилактики населения.»;</w:t>
      </w:r>
      <w:r>
        <w:br/>
      </w:r>
      <w:r>
        <w:rPr>
          <w:rFonts w:ascii="Times New Roman"/>
          <w:b w:val="false"/>
          <w:i w:val="false"/>
          <w:color w:val="000000"/>
          <w:sz w:val="28"/>
        </w:rPr>
        <w:t>
</w:t>
      </w:r>
      <w:r>
        <w:rPr>
          <w:rFonts w:ascii="Times New Roman"/>
          <w:b w:val="false"/>
          <w:i w:val="false"/>
          <w:color w:val="000000"/>
          <w:sz w:val="28"/>
        </w:rPr>
        <w:t>
      7) часть первый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Уполномоченный орган и государственный орган в сфере санитарно-эпидемиологического благополучия населения в рамках реализации мероприятий по обеспечению и расширению ГОБМП осуществляют координацию и мониторинг за эффективным использованием целевых текущих трансфертов.»;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пункты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Уполномоченный орган и государственный орган в сфере санитарно-эпидемиологического благополучия населения производят перечисление целевых текущих трансфертов областным бюджетам, бюджетам городов Астаны и Алматы на основании соглашений о результатах по целевым трансфертам, индивидуальных планов финансирования по платежам соответствующих бюджетных программ.</w:t>
      </w:r>
      <w:r>
        <w:br/>
      </w:r>
      <w:r>
        <w:rPr>
          <w:rFonts w:ascii="Times New Roman"/>
          <w:b w:val="false"/>
          <w:i w:val="false"/>
          <w:color w:val="000000"/>
          <w:sz w:val="28"/>
        </w:rPr>
        <w:t>
      19.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суммы экономий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по согласованию с уполномоченным органом и суммы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по согласованию государственным органом в сфере санитарно-эпидемиологического благополучия населения на улучшение показателей результатов, определенных соответствующими Соглашениями о результатах по целевым текущим трансфертам.</w:t>
      </w:r>
      <w:r>
        <w:br/>
      </w:r>
      <w:r>
        <w:rPr>
          <w:rFonts w:ascii="Times New Roman"/>
          <w:b w:val="false"/>
          <w:i w:val="false"/>
          <w:color w:val="000000"/>
          <w:sz w:val="28"/>
        </w:rPr>
        <w:t>
      20. В случае неполного освоения выделенных средств какой-либо областью и городами Астаны и Алматы, в том числе по результатам достижения прямых и конечных показателей областей и городов Астаны и Алматы,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уполномоченный орган и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государственный орган в сфере санитарно-эпидемиологического благополучия населения в установленном законодательством порядке вносят предложения в Правительство Республики Казахстан о перераспределении сумм целевых трансфертов между областями и городами Астаны и Алматы.</w:t>
      </w:r>
      <w:r>
        <w:br/>
      </w:r>
      <w:r>
        <w:rPr>
          <w:rFonts w:ascii="Times New Roman"/>
          <w:b w:val="false"/>
          <w:i w:val="false"/>
          <w:color w:val="000000"/>
          <w:sz w:val="28"/>
        </w:rPr>
        <w:t>
      21. Местные исполнительные органы области, города республиканского значения, столицы по итогам полугодия и года представляют в уполномоченный орган по бюджетным программам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и 038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государственный орган в сфере санитарно-эпидемиологического благополучия населения по бюджетной программе «005 «Целевые текущие трансферты областным бюджетам, бюджетам городов Астаны и Алматы на обеспечение иммунопрофилактики населения»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r>
        <w:br/>
      </w:r>
      <w:r>
        <w:rPr>
          <w:rFonts w:ascii="Times New Roman"/>
          <w:b w:val="false"/>
          <w:i w:val="false"/>
          <w:color w:val="000000"/>
          <w:sz w:val="28"/>
        </w:rPr>
        <w:t>
      22. Уполномоченный орган и государственный орган в сфере санитарно-эпидемиологического благополучия населения представляют в Министерство финансов Республики Казахстан отчетность в порядке и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