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ece9" w14:textId="229e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2014 года №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24.06.2015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«О создании специализированной организации по вопросам концессии» (САПП Республики Казахстан, 2008 г., № 33, ст. 343):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оценки реализации концессионных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11),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оценки реализации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оценки реализации бюджетных инвестиций посредством участия государства в уставном капитале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экономической экспертизы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25.04.2015 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согласование перечня объектов, предлагаемых в концессию, на среднесрочный период, утверждаемого уполномоченным органом по государственному планированию;»;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