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58fd" w14:textId="60e5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ставок вознаграждения по кредитам, а также лизингу технологического оборудования и сельскохозяйственной техники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2014 года № 420. Утратило силу постановлением Правительства Республики Казахстан от 25 апреля 2015 года № 317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10)</w:t>
      </w:r>
      <w:r>
        <w:rPr>
          <w:rFonts w:ascii="Times New Roman"/>
          <w:b w:val="false"/>
          <w:i w:val="false"/>
          <w:color w:val="000000"/>
          <w:sz w:val="28"/>
        </w:rPr>
        <w:t xml:space="preserve"> статьи 5 Закона Республики Казахстан от 8 июля 2005 года «О государственном регулировании развития агропромышленного комплекса и сельских территорий»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ставок вознаграждения по кредитам, а также лизингу технологического оборудования и сельскохозяйственной техники.</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февраля 2013 года № 129 «Об утверждении Правил субсидирования по возмещению ставки вознаграждения по кредитам (лизингу) на поддержку сельского хозяйства и внесении изменений в некоторые решения Правительства Республики Казахстан» (САПП Республики Казахстан, 2013 г., № 16, ст. 275);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утвержденные постановлением Правительства Республики Казахстан от 20 декабря 2013 года № 1363 «О внесении изменений в некоторые решения Правительства Республики Казахстан» (САПП Республики Казахстан, 2013 г., № 72, ст. 951).</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29 апреля 2014 года № 420  </w:t>
      </w:r>
    </w:p>
    <w:bookmarkEnd w:id="2"/>
    <w:bookmarkStart w:name="z8" w:id="3"/>
    <w:p>
      <w:pPr>
        <w:spacing w:after="0"/>
        <w:ind w:left="0"/>
        <w:jc w:val="left"/>
      </w:pPr>
      <w:r>
        <w:rPr>
          <w:rFonts w:ascii="Times New Roman"/>
          <w:b/>
          <w:i w:val="false"/>
          <w:color w:val="000000"/>
        </w:rPr>
        <w:t xml:space="preserve"> 
Правила</w:t>
      </w:r>
      <w:r>
        <w:br/>
      </w:r>
      <w:r>
        <w:rPr>
          <w:rFonts w:ascii="Times New Roman"/>
          <w:b/>
          <w:i w:val="false"/>
          <w:color w:val="000000"/>
        </w:rPr>
        <w:t>
субсидирования ставок вознаграждения</w:t>
      </w:r>
      <w:r>
        <w:br/>
      </w:r>
      <w:r>
        <w:rPr>
          <w:rFonts w:ascii="Times New Roman"/>
          <w:b/>
          <w:i w:val="false"/>
          <w:color w:val="000000"/>
        </w:rPr>
        <w:t>
по кредитам, а также лизингу технологического оборудования и</w:t>
      </w:r>
      <w:r>
        <w:br/>
      </w:r>
      <w:r>
        <w:rPr>
          <w:rFonts w:ascii="Times New Roman"/>
          <w:b/>
          <w:i w:val="false"/>
          <w:color w:val="000000"/>
        </w:rPr>
        <w:t>
сельскохозяйственной техники</w:t>
      </w:r>
    </w:p>
    <w:bookmarkEnd w:id="3"/>
    <w:bookmarkStart w:name="z9" w:id="4"/>
    <w:p>
      <w:pPr>
        <w:spacing w:after="0"/>
        <w:ind w:left="0"/>
        <w:jc w:val="left"/>
      </w:pPr>
      <w:r>
        <w:rPr>
          <w:rFonts w:ascii="Times New Roman"/>
          <w:b/>
          <w:i w:val="false"/>
          <w:color w:val="000000"/>
        </w:rPr>
        <w:t xml:space="preserve"> 
1. Общие положения</w:t>
      </w:r>
    </w:p>
    <w:bookmarkEnd w:id="4"/>
    <w:bookmarkStart w:name="z10" w:id="5"/>
    <w:p>
      <w:pPr>
        <w:spacing w:after="0"/>
        <w:ind w:left="0"/>
        <w:jc w:val="both"/>
      </w:pPr>
      <w:r>
        <w:rPr>
          <w:rFonts w:ascii="Times New Roman"/>
          <w:b w:val="false"/>
          <w:i w:val="false"/>
          <w:color w:val="000000"/>
          <w:sz w:val="28"/>
        </w:rPr>
        <w:t>
      1. Настоящие Правила субсидирования ставок вознаграждения по кредитам, а также лизингу технологического оборудования и сельскохозяйственной техники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июля 2005 года «О государственном регулировании развития агропромышленного комплекса и сельских территорий» и определяют порядок и условия субсидирования ставок вознаграждения по договорам кредита/лизинга субъектов агропромышленного комплекса (далее – АПК). </w:t>
      </w:r>
      <w:r>
        <w:br/>
      </w:r>
      <w:r>
        <w:rPr>
          <w:rFonts w:ascii="Times New Roman"/>
          <w:b w:val="false"/>
          <w:i w:val="false"/>
          <w:color w:val="000000"/>
          <w:sz w:val="28"/>
        </w:rPr>
        <w:t>
</w:t>
      </w:r>
      <w:r>
        <w:rPr>
          <w:rFonts w:ascii="Times New Roman"/>
          <w:b w:val="false"/>
          <w:i w:val="false"/>
          <w:color w:val="000000"/>
          <w:sz w:val="28"/>
        </w:rPr>
        <w:t xml:space="preserve">
      2. Основной целью субсидирования ставок вознаграждения по кредитам, а также лизингу технологического оборудования и сельскохозяйственной техники является повышение доступности финансовых услуг субъектам АПК. </w:t>
      </w:r>
    </w:p>
    <w:bookmarkEnd w:id="5"/>
    <w:bookmarkStart w:name="z12" w:id="6"/>
    <w:p>
      <w:pPr>
        <w:spacing w:after="0"/>
        <w:ind w:left="0"/>
        <w:jc w:val="left"/>
      </w:pPr>
      <w:r>
        <w:rPr>
          <w:rFonts w:ascii="Times New Roman"/>
          <w:b/>
          <w:i w:val="false"/>
          <w:color w:val="000000"/>
        </w:rPr>
        <w:t xml:space="preserve"> 
2. Термины и определения</w:t>
      </w:r>
    </w:p>
    <w:bookmarkEnd w:id="6"/>
    <w:bookmarkStart w:name="z13" w:id="7"/>
    <w:p>
      <w:pPr>
        <w:spacing w:after="0"/>
        <w:ind w:left="0"/>
        <w:jc w:val="both"/>
      </w:pPr>
      <w:r>
        <w:rPr>
          <w:rFonts w:ascii="Times New Roman"/>
          <w:b w:val="false"/>
          <w:i w:val="false"/>
          <w:color w:val="000000"/>
          <w:sz w:val="28"/>
        </w:rPr>
        <w:t xml:space="preserve">
      3. В настоящих Правилах используются следующие термины и определения: </w:t>
      </w:r>
      <w:r>
        <w:br/>
      </w:r>
      <w:r>
        <w:rPr>
          <w:rFonts w:ascii="Times New Roman"/>
          <w:b w:val="false"/>
          <w:i w:val="false"/>
          <w:color w:val="000000"/>
          <w:sz w:val="28"/>
        </w:rPr>
        <w:t>
</w:t>
      </w:r>
      <w:r>
        <w:rPr>
          <w:rFonts w:ascii="Times New Roman"/>
          <w:b w:val="false"/>
          <w:i w:val="false"/>
          <w:color w:val="000000"/>
          <w:sz w:val="28"/>
        </w:rPr>
        <w:t xml:space="preserve">
      1) администратор бюджетной программы (далее – администратор) – Министерство сельского хозяйства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комиссия – консультативно-совещательный орган, возглавляемый заместителем руководителя администратора, с участием представителей заинтересованных структурных подразделений администратора, а также представителей других государственных органов, финансовых институтов и заинтересованных, отраслевых общественных организаций; </w:t>
      </w:r>
      <w:r>
        <w:br/>
      </w:r>
      <w:r>
        <w:rPr>
          <w:rFonts w:ascii="Times New Roman"/>
          <w:b w:val="false"/>
          <w:i w:val="false"/>
          <w:color w:val="000000"/>
          <w:sz w:val="28"/>
        </w:rPr>
        <w:t>
</w:t>
      </w:r>
      <w:r>
        <w:rPr>
          <w:rFonts w:ascii="Times New Roman"/>
          <w:b w:val="false"/>
          <w:i w:val="false"/>
          <w:color w:val="000000"/>
          <w:sz w:val="28"/>
        </w:rPr>
        <w:t xml:space="preserve">
      3) кредит – сумма денег, предоставленная финансовым институтом заемщику на условиях платности, срочности, обеспеченности и возвратности для пополнения оборотных средств, приобретения основных средств и строительства; </w:t>
      </w:r>
      <w:r>
        <w:br/>
      </w:r>
      <w:r>
        <w:rPr>
          <w:rFonts w:ascii="Times New Roman"/>
          <w:b w:val="false"/>
          <w:i w:val="false"/>
          <w:color w:val="000000"/>
          <w:sz w:val="28"/>
        </w:rPr>
        <w:t>
</w:t>
      </w:r>
      <w:r>
        <w:rPr>
          <w:rFonts w:ascii="Times New Roman"/>
          <w:b w:val="false"/>
          <w:i w:val="false"/>
          <w:color w:val="000000"/>
          <w:sz w:val="28"/>
        </w:rPr>
        <w:t xml:space="preserve">
      4) кредитный договор – договор, заключаемый между финансовым институтом и заемщиком, по условиям которого финансовый институт предоставляет кредит/лизинг; </w:t>
      </w:r>
      <w:r>
        <w:br/>
      </w:r>
      <w:r>
        <w:rPr>
          <w:rFonts w:ascii="Times New Roman"/>
          <w:b w:val="false"/>
          <w:i w:val="false"/>
          <w:color w:val="000000"/>
          <w:sz w:val="28"/>
        </w:rPr>
        <w:t>
</w:t>
      </w:r>
      <w:r>
        <w:rPr>
          <w:rFonts w:ascii="Times New Roman"/>
          <w:b w:val="false"/>
          <w:i w:val="false"/>
          <w:color w:val="000000"/>
          <w:sz w:val="28"/>
        </w:rPr>
        <w:t xml:space="preserve">
      5) финансовые институты – банки второго уровня, кредитные организации, имеющие лицензии на право осуществления банковских операций, а также лизинговые компании и кредитные товарищества в сфере АПК; </w:t>
      </w:r>
      <w:r>
        <w:br/>
      </w:r>
      <w:r>
        <w:rPr>
          <w:rFonts w:ascii="Times New Roman"/>
          <w:b w:val="false"/>
          <w:i w:val="false"/>
          <w:color w:val="000000"/>
          <w:sz w:val="28"/>
        </w:rPr>
        <w:t>
</w:t>
      </w:r>
      <w:r>
        <w:rPr>
          <w:rFonts w:ascii="Times New Roman"/>
          <w:b w:val="false"/>
          <w:i w:val="false"/>
          <w:color w:val="000000"/>
          <w:sz w:val="28"/>
        </w:rPr>
        <w:t xml:space="preserve">
      6) заемщик – физическое, юридическое лицо независимо от формы собственности, включая крестьянское (фермерское) хозяйство, занимающееся производством и/или переработкой сельскохозяйственной продукции, а также физическое или юридическое лицо, оказывающее услуги по заготовке, хранению, транспортировке и реализации сельскохозяйственной продукции; </w:t>
      </w:r>
      <w:r>
        <w:br/>
      </w:r>
      <w:r>
        <w:rPr>
          <w:rFonts w:ascii="Times New Roman"/>
          <w:b w:val="false"/>
          <w:i w:val="false"/>
          <w:color w:val="000000"/>
          <w:sz w:val="28"/>
        </w:rPr>
        <w:t>
</w:t>
      </w:r>
      <w:r>
        <w:rPr>
          <w:rFonts w:ascii="Times New Roman"/>
          <w:b w:val="false"/>
          <w:i w:val="false"/>
          <w:color w:val="000000"/>
          <w:sz w:val="28"/>
        </w:rPr>
        <w:t xml:space="preserve">
      7) обслуживающий банк – банк второго уровня, уполномоченный финансовым институтом (для лизинговых компаний и сельских кредитных товариществ, не имеющих права открытия и ведения банковских счетов юридических лиц) осуществлять функции по ведению специального текущего счета финансового института, предназначенного для перечисления и списания субсидий по кредитным договорам; </w:t>
      </w:r>
      <w:r>
        <w:br/>
      </w:r>
      <w:r>
        <w:rPr>
          <w:rFonts w:ascii="Times New Roman"/>
          <w:b w:val="false"/>
          <w:i w:val="false"/>
          <w:color w:val="000000"/>
          <w:sz w:val="28"/>
        </w:rPr>
        <w:t>
</w:t>
      </w:r>
      <w:r>
        <w:rPr>
          <w:rFonts w:ascii="Times New Roman"/>
          <w:b w:val="false"/>
          <w:i w:val="false"/>
          <w:color w:val="000000"/>
          <w:sz w:val="28"/>
        </w:rPr>
        <w:t xml:space="preserve">
      8) лизинг – передача финансовым институтом сельскохозяйственной техники, технологического оборудования во временное владение и пользование с правом последующего выкупа для предпринимательских целей; </w:t>
      </w:r>
      <w:r>
        <w:br/>
      </w:r>
      <w:r>
        <w:rPr>
          <w:rFonts w:ascii="Times New Roman"/>
          <w:b w:val="false"/>
          <w:i w:val="false"/>
          <w:color w:val="000000"/>
          <w:sz w:val="28"/>
        </w:rPr>
        <w:t>
</w:t>
      </w:r>
      <w:r>
        <w:rPr>
          <w:rFonts w:ascii="Times New Roman"/>
          <w:b w:val="false"/>
          <w:i w:val="false"/>
          <w:color w:val="000000"/>
          <w:sz w:val="28"/>
        </w:rPr>
        <w:t xml:space="preserve">
      9) оператор – акционерное общество «Казагромаркетинг», привлекаемое как специализированная организация в сфере агропромышленного комплекса на основании договора по оказанию услуг оператора по субсидированию ставок вознаграждения по кредитным договорам; </w:t>
      </w:r>
      <w:r>
        <w:br/>
      </w:r>
      <w:r>
        <w:rPr>
          <w:rFonts w:ascii="Times New Roman"/>
          <w:b w:val="false"/>
          <w:i w:val="false"/>
          <w:color w:val="000000"/>
          <w:sz w:val="28"/>
        </w:rPr>
        <w:t>
</w:t>
      </w:r>
      <w:r>
        <w:rPr>
          <w:rFonts w:ascii="Times New Roman"/>
          <w:b w:val="false"/>
          <w:i w:val="false"/>
          <w:color w:val="000000"/>
          <w:sz w:val="28"/>
        </w:rPr>
        <w:t xml:space="preserve">
      10) субсидирование – форма государственной финансовой поддержки заемщиков, используемая для частичного удешевления процентных ставок вознаграждения по кредитным договорам;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договор субсидирования</w:t>
      </w:r>
      <w:r>
        <w:rPr>
          <w:rFonts w:ascii="Times New Roman"/>
          <w:b w:val="false"/>
          <w:i w:val="false"/>
          <w:color w:val="000000"/>
          <w:sz w:val="28"/>
        </w:rPr>
        <w:t xml:space="preserve"> – письменное соглашение, заключаемое между администратором, финансовым институтом и оператором, предусматривающее порядок и условия перечисления средств, ответственность сторон, перечень заемщиков, в соответствии с которым администратор субсидирует часть ставки вознаграждения по кредитному договору заемщика; </w:t>
      </w:r>
      <w:r>
        <w:br/>
      </w:r>
      <w:r>
        <w:rPr>
          <w:rFonts w:ascii="Times New Roman"/>
          <w:b w:val="false"/>
          <w:i w:val="false"/>
          <w:color w:val="000000"/>
          <w:sz w:val="28"/>
        </w:rPr>
        <w:t>
</w:t>
      </w:r>
      <w:r>
        <w:rPr>
          <w:rFonts w:ascii="Times New Roman"/>
          <w:b w:val="false"/>
          <w:i w:val="false"/>
          <w:color w:val="000000"/>
          <w:sz w:val="28"/>
        </w:rPr>
        <w:t xml:space="preserve">
      12) ставка вознаграждения – размер вознаграждения, установленный кредитным договором; </w:t>
      </w:r>
      <w:r>
        <w:br/>
      </w:r>
      <w:r>
        <w:rPr>
          <w:rFonts w:ascii="Times New Roman"/>
          <w:b w:val="false"/>
          <w:i w:val="false"/>
          <w:color w:val="000000"/>
          <w:sz w:val="28"/>
        </w:rPr>
        <w:t>
</w:t>
      </w:r>
      <w:r>
        <w:rPr>
          <w:rFonts w:ascii="Times New Roman"/>
          <w:b w:val="false"/>
          <w:i w:val="false"/>
          <w:color w:val="000000"/>
          <w:sz w:val="28"/>
        </w:rPr>
        <w:t xml:space="preserve">
      13) технологическое оборудование – включает в себя оборудование по производству и переработке сельскохозяйственной продукции, состоящее из оборудования прямого назначения и вспомогательного, без участия которых не может быть обеспечен полный технологический цикл. </w:t>
      </w:r>
    </w:p>
    <w:bookmarkEnd w:id="7"/>
    <w:bookmarkStart w:name="z27" w:id="8"/>
    <w:p>
      <w:pPr>
        <w:spacing w:after="0"/>
        <w:ind w:left="0"/>
        <w:jc w:val="left"/>
      </w:pPr>
      <w:r>
        <w:rPr>
          <w:rFonts w:ascii="Times New Roman"/>
          <w:b/>
          <w:i w:val="false"/>
          <w:color w:val="000000"/>
        </w:rPr>
        <w:t xml:space="preserve"> 
3. Общие условия субсидирования</w:t>
      </w:r>
      <w:r>
        <w:br/>
      </w:r>
      <w:r>
        <w:rPr>
          <w:rFonts w:ascii="Times New Roman"/>
          <w:b/>
          <w:i w:val="false"/>
          <w:color w:val="000000"/>
        </w:rPr>
        <w:t>
ставки вознаграждения по кредитам/лизингу</w:t>
      </w:r>
    </w:p>
    <w:bookmarkEnd w:id="8"/>
    <w:bookmarkStart w:name="z28" w:id="9"/>
    <w:p>
      <w:pPr>
        <w:spacing w:after="0"/>
        <w:ind w:left="0"/>
        <w:jc w:val="both"/>
      </w:pPr>
      <w:r>
        <w:rPr>
          <w:rFonts w:ascii="Times New Roman"/>
          <w:b w:val="false"/>
          <w:i w:val="false"/>
          <w:color w:val="000000"/>
          <w:sz w:val="28"/>
        </w:rPr>
        <w:t xml:space="preserve">
      4. Субсидированию подлежат ставки вознаграждения по кредитам в сфере АПК на пополнение оборотных, приобретение основных средств и строительство, а также получение в лизинг технологического оборудования, сельскохозяйственной техники. </w:t>
      </w:r>
      <w:r>
        <w:br/>
      </w:r>
      <w:r>
        <w:rPr>
          <w:rFonts w:ascii="Times New Roman"/>
          <w:b w:val="false"/>
          <w:i w:val="false"/>
          <w:color w:val="000000"/>
          <w:sz w:val="28"/>
        </w:rPr>
        <w:t>
      Субсидирование ставок вознаграждения осуществляется за счет и в пределах средств, предусмотренных в рамках республиканской бюджетной программы 227 «Возмещение ставок вознаграждения по кредитам и лизингу, выдаваемым на поддержку сельского хозяйства» соответствующего финансового года, с учетом ранее заключенных договоров субсидирования.</w:t>
      </w:r>
      <w:r>
        <w:br/>
      </w:r>
      <w:r>
        <w:rPr>
          <w:rFonts w:ascii="Times New Roman"/>
          <w:b w:val="false"/>
          <w:i w:val="false"/>
          <w:color w:val="000000"/>
          <w:sz w:val="28"/>
        </w:rPr>
        <w:t>
</w:t>
      </w:r>
      <w:r>
        <w:rPr>
          <w:rFonts w:ascii="Times New Roman"/>
          <w:b w:val="false"/>
          <w:i w:val="false"/>
          <w:color w:val="000000"/>
          <w:sz w:val="28"/>
        </w:rPr>
        <w:t xml:space="preserve">
      5. Субсидирование ставок вознаграждения по кредитным договорам осуществляется на весь срок действия договоров, начиная с 1 января 2014 года либо с момента выдачи кредита или передачи предмета лизинга, без повторного рассмотрения комиссией. </w:t>
      </w:r>
      <w:r>
        <w:br/>
      </w:r>
      <w:r>
        <w:rPr>
          <w:rFonts w:ascii="Times New Roman"/>
          <w:b w:val="false"/>
          <w:i w:val="false"/>
          <w:color w:val="000000"/>
          <w:sz w:val="28"/>
        </w:rPr>
        <w:t>
      По кредитным договорам, по которым в 2013 году осуществлялось субсидирование ставок вознаграждения в рамках бюджетных программ:</w:t>
      </w:r>
      <w:r>
        <w:br/>
      </w:r>
      <w:r>
        <w:rPr>
          <w:rFonts w:ascii="Times New Roman"/>
          <w:b w:val="false"/>
          <w:i w:val="false"/>
          <w:color w:val="000000"/>
          <w:sz w:val="28"/>
        </w:rPr>
        <w:t>
      1) 214 «Развитие растениеводства и обеспечение продовольственной безопасности» подпрограмме 104 «Удешевление процентных ставок вознаграждения по кредитам (лизингу) сельскохозяйственной техники» субсидирование начинается с 1 января 2014 года на оставшийся срок действия договоров;</w:t>
      </w:r>
      <w:r>
        <w:br/>
      </w:r>
      <w:r>
        <w:rPr>
          <w:rFonts w:ascii="Times New Roman"/>
          <w:b w:val="false"/>
          <w:i w:val="false"/>
          <w:color w:val="000000"/>
          <w:sz w:val="28"/>
        </w:rPr>
        <w:t>
      2) 213 «Развитие перерабатывающих производств» подпрограмме 100 «Возмещение ставки вознаграждения по кредитам (лизингу) на поддержку сельского хозяйства» субсидирование начинается с даты следующего платежа после распределения субсидий 2013 года на оставшийся срок действия договоров.</w:t>
      </w:r>
      <w:r>
        <w:br/>
      </w:r>
      <w:r>
        <w:rPr>
          <w:rFonts w:ascii="Times New Roman"/>
          <w:b w:val="false"/>
          <w:i w:val="false"/>
          <w:color w:val="000000"/>
          <w:sz w:val="28"/>
        </w:rPr>
        <w:t>
      По кредиту/лизингу, выданному финансовым институтом в иностранной валюте или в тенге с привязкой к иностранной валюте, субсидирование ставки вознаграждения осуществляется в тенге по курсу, установленному Национальным Банком Республики Казахстан на дату перечисления сумм субсидий администратором в финансовые институты. В случае возникновения положительной курсовой разницы ее засчитывают в счет будущих субсидий, а в случае отрицательной курсовой разницы ее оплачивает заемщик. При этом индексация по вознаграждению, субсидированию не подлежит.</w:t>
      </w:r>
    </w:p>
    <w:bookmarkEnd w:id="9"/>
    <w:bookmarkStart w:name="z30" w:id="10"/>
    <w:p>
      <w:pPr>
        <w:spacing w:after="0"/>
        <w:ind w:left="0"/>
        <w:jc w:val="left"/>
      </w:pPr>
      <w:r>
        <w:rPr>
          <w:rFonts w:ascii="Times New Roman"/>
          <w:b/>
          <w:i w:val="false"/>
          <w:color w:val="000000"/>
        </w:rPr>
        <w:t xml:space="preserve"> 
4. Условия предоставления субсидий</w:t>
      </w:r>
    </w:p>
    <w:bookmarkEnd w:id="10"/>
    <w:bookmarkStart w:name="z31" w:id="11"/>
    <w:p>
      <w:pPr>
        <w:spacing w:after="0"/>
        <w:ind w:left="0"/>
        <w:jc w:val="both"/>
      </w:pPr>
      <w:r>
        <w:rPr>
          <w:rFonts w:ascii="Times New Roman"/>
          <w:b w:val="false"/>
          <w:i w:val="false"/>
          <w:color w:val="000000"/>
          <w:sz w:val="28"/>
        </w:rPr>
        <w:t>
      6. Субсидирование ставок вознаграждения по кредитным договорам предоставляется по приоритетным видам деятельности в сфере АПК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При этом не менее 50 % (пятьдесят) средств, предусмотренных бюджетом, направляются на субсидирование кредитных договоров заемщиков, занимающихся переработкой сельскохозяйственной продукции, предусмотренной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В случае наличия нераспределенных указанных средств по состоянию на 1 июля соответствующего финансового года комиссия перераспределяет их на другие виды деятельности в сфере АПК,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w:t>
      </w:r>
      <w:r>
        <w:br/>
      </w:r>
      <w:r>
        <w:rPr>
          <w:rFonts w:ascii="Times New Roman"/>
          <w:b w:val="false"/>
          <w:i w:val="false"/>
          <w:color w:val="000000"/>
          <w:sz w:val="28"/>
        </w:rPr>
        <w:t>
      Остальные виды деятельности в сфере АПК, не включенные в приоритетные виды деятельности, будут рассматриваться после полного удовлетворения в рамках одного заседания комиссии потребностей по видам деятельности, предусмотренным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
      7. Субсидирование осуществляется по кредитным договорам с фиксированной номинальной ставкой вознаграждения не более 14 % годовых в тенге и не более 10 % (десять) в иностранной валюте, из которых часть субсидирует государство, а оставшуюся часть оплачивает заемщик. </w:t>
      </w:r>
      <w:r>
        <w:br/>
      </w:r>
      <w:r>
        <w:rPr>
          <w:rFonts w:ascii="Times New Roman"/>
          <w:b w:val="false"/>
          <w:i w:val="false"/>
          <w:color w:val="000000"/>
          <w:sz w:val="28"/>
        </w:rPr>
        <w:t>
</w:t>
      </w:r>
      <w:r>
        <w:rPr>
          <w:rFonts w:ascii="Times New Roman"/>
          <w:b w:val="false"/>
          <w:i w:val="false"/>
          <w:color w:val="000000"/>
          <w:sz w:val="28"/>
        </w:rPr>
        <w:t>
      8. Субсидирование ставки вознаграждения по кредитным договорам осуществляется путем снижения ее на 7 % (семь) годовых в тенге и на 5 % (пять) годовых в иностранной валюте, за исключением случаев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9. Субсидирование ставки вознаграждения путем снижения ее на 10 % (десять) годовых в тенге и на 7 % (семь) в иностранной валюте, осуществляется по кредитным договорам на приобретение следующих видов сельскохозяйственной техники и оборудования в отрасли животноводства и кормопроизводства: </w:t>
      </w:r>
      <w:r>
        <w:br/>
      </w:r>
      <w:r>
        <w:rPr>
          <w:rFonts w:ascii="Times New Roman"/>
          <w:b w:val="false"/>
          <w:i w:val="false"/>
          <w:color w:val="000000"/>
          <w:sz w:val="28"/>
        </w:rPr>
        <w:t>
      1) сеялки высева травяных и кормовых культур;</w:t>
      </w:r>
      <w:r>
        <w:br/>
      </w:r>
      <w:r>
        <w:rPr>
          <w:rFonts w:ascii="Times New Roman"/>
          <w:b w:val="false"/>
          <w:i w:val="false"/>
          <w:color w:val="000000"/>
          <w:sz w:val="28"/>
        </w:rPr>
        <w:t>
      2) кормоуборочные комбайны, кормоуборочные машины;</w:t>
      </w:r>
      <w:r>
        <w:br/>
      </w:r>
      <w:r>
        <w:rPr>
          <w:rFonts w:ascii="Times New Roman"/>
          <w:b w:val="false"/>
          <w:i w:val="false"/>
          <w:color w:val="000000"/>
          <w:sz w:val="28"/>
        </w:rPr>
        <w:t>
      3) грабли, ворошилки, волокуши, валкоукладчики, валкообразователь;</w:t>
      </w:r>
      <w:r>
        <w:br/>
      </w:r>
      <w:r>
        <w:rPr>
          <w:rFonts w:ascii="Times New Roman"/>
          <w:b w:val="false"/>
          <w:i w:val="false"/>
          <w:color w:val="000000"/>
          <w:sz w:val="28"/>
        </w:rPr>
        <w:t>
      4) самоходные и прицепные жатки;</w:t>
      </w:r>
      <w:r>
        <w:br/>
      </w:r>
      <w:r>
        <w:rPr>
          <w:rFonts w:ascii="Times New Roman"/>
          <w:b w:val="false"/>
          <w:i w:val="false"/>
          <w:color w:val="000000"/>
          <w:sz w:val="28"/>
        </w:rPr>
        <w:t>
      5) стогометатели, комбинированные универсальные навески со сменными рабочими органами;</w:t>
      </w:r>
      <w:r>
        <w:br/>
      </w:r>
      <w:r>
        <w:rPr>
          <w:rFonts w:ascii="Times New Roman"/>
          <w:b w:val="false"/>
          <w:i w:val="false"/>
          <w:color w:val="000000"/>
          <w:sz w:val="28"/>
        </w:rPr>
        <w:t xml:space="preserve">
      6) кормосмесители, кормораздатчики, дробилки, смесители и измельчители; </w:t>
      </w:r>
      <w:r>
        <w:br/>
      </w:r>
      <w:r>
        <w:rPr>
          <w:rFonts w:ascii="Times New Roman"/>
          <w:b w:val="false"/>
          <w:i w:val="false"/>
          <w:color w:val="000000"/>
          <w:sz w:val="28"/>
        </w:rPr>
        <w:t>
      7) загрузчики и тележки для транспортировки тюков и рулонов, резчик рулонов и обмотчик рулонов;</w:t>
      </w:r>
      <w:r>
        <w:br/>
      </w:r>
      <w:r>
        <w:rPr>
          <w:rFonts w:ascii="Times New Roman"/>
          <w:b w:val="false"/>
          <w:i w:val="false"/>
          <w:color w:val="000000"/>
          <w:sz w:val="28"/>
        </w:rPr>
        <w:t>
      8) доильные установки;</w:t>
      </w:r>
      <w:r>
        <w:br/>
      </w:r>
      <w:r>
        <w:rPr>
          <w:rFonts w:ascii="Times New Roman"/>
          <w:b w:val="false"/>
          <w:i w:val="false"/>
          <w:color w:val="000000"/>
          <w:sz w:val="28"/>
        </w:rPr>
        <w:t>
      9) стойловое оборудование и системы навозоудаления для животноводческих ферм;</w:t>
      </w:r>
      <w:r>
        <w:br/>
      </w:r>
      <w:r>
        <w:rPr>
          <w:rFonts w:ascii="Times New Roman"/>
          <w:b w:val="false"/>
          <w:i w:val="false"/>
          <w:color w:val="000000"/>
          <w:sz w:val="28"/>
        </w:rPr>
        <w:t>
      10) автопоилки, индивидуальные поилки и водовозы;</w:t>
      </w:r>
      <w:r>
        <w:br/>
      </w:r>
      <w:r>
        <w:rPr>
          <w:rFonts w:ascii="Times New Roman"/>
          <w:b w:val="false"/>
          <w:i w:val="false"/>
          <w:color w:val="000000"/>
          <w:sz w:val="28"/>
        </w:rPr>
        <w:t xml:space="preserve">
      11) комбикормовые установки и минизаводы; </w:t>
      </w:r>
      <w:r>
        <w:br/>
      </w:r>
      <w:r>
        <w:rPr>
          <w:rFonts w:ascii="Times New Roman"/>
          <w:b w:val="false"/>
          <w:i w:val="false"/>
          <w:color w:val="000000"/>
          <w:sz w:val="28"/>
        </w:rPr>
        <w:t>
      12) охладители молока и танки-охладители;</w:t>
      </w:r>
      <w:r>
        <w:br/>
      </w:r>
      <w:r>
        <w:rPr>
          <w:rFonts w:ascii="Times New Roman"/>
          <w:b w:val="false"/>
          <w:i w:val="false"/>
          <w:color w:val="000000"/>
          <w:sz w:val="28"/>
        </w:rPr>
        <w:t xml:space="preserve">
      13) анализаторы молока; </w:t>
      </w:r>
      <w:r>
        <w:br/>
      </w:r>
      <w:r>
        <w:rPr>
          <w:rFonts w:ascii="Times New Roman"/>
          <w:b w:val="false"/>
          <w:i w:val="false"/>
          <w:color w:val="000000"/>
          <w:sz w:val="28"/>
        </w:rPr>
        <w:t xml:space="preserve">
      14) установки для приемки молока; </w:t>
      </w:r>
      <w:r>
        <w:br/>
      </w:r>
      <w:r>
        <w:rPr>
          <w:rFonts w:ascii="Times New Roman"/>
          <w:b w:val="false"/>
          <w:i w:val="false"/>
          <w:color w:val="000000"/>
          <w:sz w:val="28"/>
        </w:rPr>
        <w:t>
      15) пастеризаторы;</w:t>
      </w:r>
      <w:r>
        <w:br/>
      </w:r>
      <w:r>
        <w:rPr>
          <w:rFonts w:ascii="Times New Roman"/>
          <w:b w:val="false"/>
          <w:i w:val="false"/>
          <w:color w:val="000000"/>
          <w:sz w:val="28"/>
        </w:rPr>
        <w:t>
      16) сепараторы самовыгружающие;</w:t>
      </w:r>
      <w:r>
        <w:br/>
      </w:r>
      <w:r>
        <w:rPr>
          <w:rFonts w:ascii="Times New Roman"/>
          <w:b w:val="false"/>
          <w:i w:val="false"/>
          <w:color w:val="000000"/>
          <w:sz w:val="28"/>
        </w:rPr>
        <w:t>
      17) деаэраторы;</w:t>
      </w:r>
      <w:r>
        <w:br/>
      </w:r>
      <w:r>
        <w:rPr>
          <w:rFonts w:ascii="Times New Roman"/>
          <w:b w:val="false"/>
          <w:i w:val="false"/>
          <w:color w:val="000000"/>
          <w:sz w:val="28"/>
        </w:rPr>
        <w:t>
      18) установки автоматических стандартизаций жирности;</w:t>
      </w:r>
      <w:r>
        <w:br/>
      </w:r>
      <w:r>
        <w:rPr>
          <w:rFonts w:ascii="Times New Roman"/>
          <w:b w:val="false"/>
          <w:i w:val="false"/>
          <w:color w:val="000000"/>
          <w:sz w:val="28"/>
        </w:rPr>
        <w:t>
      19) специальные транспортные средства для перевозки скота;</w:t>
      </w:r>
      <w:r>
        <w:br/>
      </w:r>
      <w:r>
        <w:rPr>
          <w:rFonts w:ascii="Times New Roman"/>
          <w:b w:val="false"/>
          <w:i w:val="false"/>
          <w:color w:val="000000"/>
          <w:sz w:val="28"/>
        </w:rPr>
        <w:t xml:space="preserve">
      20) молоковозы; </w:t>
      </w:r>
      <w:r>
        <w:br/>
      </w:r>
      <w:r>
        <w:rPr>
          <w:rFonts w:ascii="Times New Roman"/>
          <w:b w:val="false"/>
          <w:i w:val="false"/>
          <w:color w:val="000000"/>
          <w:sz w:val="28"/>
        </w:rPr>
        <w:t>
      21) станки-фиксаторы для зооветеринарных обработок;</w:t>
      </w:r>
      <w:r>
        <w:br/>
      </w:r>
      <w:r>
        <w:rPr>
          <w:rFonts w:ascii="Times New Roman"/>
          <w:b w:val="false"/>
          <w:i w:val="false"/>
          <w:color w:val="000000"/>
          <w:sz w:val="28"/>
        </w:rPr>
        <w:t>
      22) мехлопаты;</w:t>
      </w:r>
      <w:r>
        <w:br/>
      </w:r>
      <w:r>
        <w:rPr>
          <w:rFonts w:ascii="Times New Roman"/>
          <w:b w:val="false"/>
          <w:i w:val="false"/>
          <w:color w:val="000000"/>
          <w:sz w:val="28"/>
        </w:rPr>
        <w:t>
      23) пресс-подборщик, подборщики, копнители;</w:t>
      </w:r>
      <w:r>
        <w:br/>
      </w:r>
      <w:r>
        <w:rPr>
          <w:rFonts w:ascii="Times New Roman"/>
          <w:b w:val="false"/>
          <w:i w:val="false"/>
          <w:color w:val="000000"/>
          <w:sz w:val="28"/>
        </w:rPr>
        <w:t xml:space="preserve">
      24) бороны с аппликаторами для посева трав; </w:t>
      </w:r>
      <w:r>
        <w:br/>
      </w:r>
      <w:r>
        <w:rPr>
          <w:rFonts w:ascii="Times New Roman"/>
          <w:b w:val="false"/>
          <w:i w:val="false"/>
          <w:color w:val="000000"/>
          <w:sz w:val="28"/>
        </w:rPr>
        <w:t xml:space="preserve">
      25) косилки (самоходные, навесные, роторные, дисковые, прицепные, полунавесные, плющилки, косилка-измельчитель); </w:t>
      </w:r>
      <w:r>
        <w:br/>
      </w:r>
      <w:r>
        <w:rPr>
          <w:rFonts w:ascii="Times New Roman"/>
          <w:b w:val="false"/>
          <w:i w:val="false"/>
          <w:color w:val="000000"/>
          <w:sz w:val="28"/>
        </w:rPr>
        <w:t>
      26) оборудование для выпаса и содержания сельскохозяйственных животных, а также передовые технологии, используемые в животноводстве (электроизгороди, альтернативные источники электроэнергии, ветронасосы для подъема воды, системы радиосвязи и видеонаблюдения, навигационные системы GPS).</w:t>
      </w:r>
      <w:r>
        <w:br/>
      </w:r>
      <w:r>
        <w:rPr>
          <w:rFonts w:ascii="Times New Roman"/>
          <w:b w:val="false"/>
          <w:i w:val="false"/>
          <w:color w:val="000000"/>
          <w:sz w:val="28"/>
        </w:rPr>
        <w:t>
</w:t>
      </w:r>
      <w:r>
        <w:rPr>
          <w:rFonts w:ascii="Times New Roman"/>
          <w:b w:val="false"/>
          <w:i w:val="false"/>
          <w:color w:val="000000"/>
          <w:sz w:val="28"/>
        </w:rPr>
        <w:t xml:space="preserve">
      10. Субсидированию не подлежат кредитные договора, по которым осуществляется поддержка в виде субсидирования ставки вознаграждения по другим государственным и/или бюджетным программам, а также кредитные договора, профинансированные за счет средств республиканского бюджета и Национального фонда Республики Казахстан. </w:t>
      </w:r>
      <w:r>
        <w:br/>
      </w:r>
      <w:r>
        <w:rPr>
          <w:rFonts w:ascii="Times New Roman"/>
          <w:b w:val="false"/>
          <w:i w:val="false"/>
          <w:color w:val="000000"/>
          <w:sz w:val="28"/>
        </w:rPr>
        <w:t xml:space="preserve">
      Субсидирование ставки вознаграждения по кредитам/лизингу допускается совмещать с государственными программами поддержки по гарантированию и страхованию займов, субсидированию на удешевление стоимости при приобретении основных средств (в том числе биологических активов), возмещению части расходов, понесенных субъектом АПК при инвестиционных вложениях, направленных на создание новых либо расширение действующих производственных мощностей. </w:t>
      </w:r>
      <w:r>
        <w:br/>
      </w:r>
      <w:r>
        <w:rPr>
          <w:rFonts w:ascii="Times New Roman"/>
          <w:b w:val="false"/>
          <w:i w:val="false"/>
          <w:color w:val="000000"/>
          <w:sz w:val="28"/>
        </w:rPr>
        <w:t xml:space="preserve">
      Если номинальная ставка вознаграждения по кредитным договорам заемщика равна или меньше субсидируемой части ставки вознаграждения, то номинальная ставка вознаграждения по кредитным договорам субсидируется полностью. </w:t>
      </w:r>
    </w:p>
    <w:bookmarkEnd w:id="11"/>
    <w:bookmarkStart w:name="z36" w:id="12"/>
    <w:p>
      <w:pPr>
        <w:spacing w:after="0"/>
        <w:ind w:left="0"/>
        <w:jc w:val="left"/>
      </w:pPr>
      <w:r>
        <w:rPr>
          <w:rFonts w:ascii="Times New Roman"/>
          <w:b/>
          <w:i w:val="false"/>
          <w:color w:val="000000"/>
        </w:rPr>
        <w:t xml:space="preserve"> 
5. Порядок взаимодействия участников</w:t>
      </w:r>
      <w:r>
        <w:br/>
      </w:r>
      <w:r>
        <w:rPr>
          <w:rFonts w:ascii="Times New Roman"/>
          <w:b/>
          <w:i w:val="false"/>
          <w:color w:val="000000"/>
        </w:rPr>
        <w:t>
субсидирования ставок вознаграждения по кредитам/лизингу</w:t>
      </w:r>
    </w:p>
    <w:bookmarkEnd w:id="12"/>
    <w:bookmarkStart w:name="z37" w:id="13"/>
    <w:p>
      <w:pPr>
        <w:spacing w:after="0"/>
        <w:ind w:left="0"/>
        <w:jc w:val="both"/>
      </w:pPr>
      <w:r>
        <w:rPr>
          <w:rFonts w:ascii="Times New Roman"/>
          <w:b w:val="false"/>
          <w:i w:val="false"/>
          <w:color w:val="000000"/>
          <w:sz w:val="28"/>
        </w:rPr>
        <w:t xml:space="preserve">
      11. Для регулирования взаимоотношений между администратором и оператором в течение 10 (десять) рабочих дней с момента введения в действие настоящих Правил (в последующие годы – не позднее 15 января соответствующего финансового года) заключается договор по оказанию услуг оператора по субсидированию ставок вознаграждения по кредитам/лизингу (далее – договор по оказанию услуг), предусматривающий порядок, условия предоставления услуг оператором, с указанием суммы оплаты услуг оператора, а также ответственность сторон и иные условия. </w:t>
      </w:r>
      <w:r>
        <w:br/>
      </w:r>
      <w:r>
        <w:rPr>
          <w:rFonts w:ascii="Times New Roman"/>
          <w:b w:val="false"/>
          <w:i w:val="false"/>
          <w:color w:val="000000"/>
          <w:sz w:val="28"/>
        </w:rPr>
        <w:t>
</w:t>
      </w:r>
      <w:r>
        <w:rPr>
          <w:rFonts w:ascii="Times New Roman"/>
          <w:b w:val="false"/>
          <w:i w:val="false"/>
          <w:color w:val="000000"/>
          <w:sz w:val="28"/>
        </w:rPr>
        <w:t xml:space="preserve">
      12. Услуги оператора оплачиваются администратором в пределах средств, предусмотренных в республиканской бюджетной программе 227 «Возмещение ставок вознаграждения по кредитам и лизингу, выдаваемым на поддержку сельского хозяйства», согласно заключаемому договору по оказанию услуг на соответствующий финансовый год. </w:t>
      </w:r>
      <w:r>
        <w:br/>
      </w:r>
      <w:r>
        <w:rPr>
          <w:rFonts w:ascii="Times New Roman"/>
          <w:b w:val="false"/>
          <w:i w:val="false"/>
          <w:color w:val="000000"/>
          <w:sz w:val="28"/>
        </w:rPr>
        <w:t>
</w:t>
      </w:r>
      <w:r>
        <w:rPr>
          <w:rFonts w:ascii="Times New Roman"/>
          <w:b w:val="false"/>
          <w:i w:val="false"/>
          <w:color w:val="000000"/>
          <w:sz w:val="28"/>
        </w:rPr>
        <w:t xml:space="preserve">
      13. Для осуществления субсидирования кредитов/лизинга заемщиков оператор в течение 10 (десять) рабочих дней после вступления договора по оказанию услуг в силу размещает объявление в средствах массовой информации и на своем интернет-сайте (администратор размещает соответствующее объявление на своем интернет-сайте) о начале приема документов от финансовых институтов для субсидирования ставки вознаграждения. </w:t>
      </w:r>
      <w:r>
        <w:br/>
      </w:r>
      <w:r>
        <w:rPr>
          <w:rFonts w:ascii="Times New Roman"/>
          <w:b w:val="false"/>
          <w:i w:val="false"/>
          <w:color w:val="000000"/>
          <w:sz w:val="28"/>
        </w:rPr>
        <w:t>
</w:t>
      </w:r>
      <w:r>
        <w:rPr>
          <w:rFonts w:ascii="Times New Roman"/>
          <w:b w:val="false"/>
          <w:i w:val="false"/>
          <w:color w:val="000000"/>
          <w:sz w:val="28"/>
        </w:rPr>
        <w:t xml:space="preserve">
      14. Финансовые институты формируют и направляют оператору следующие документы: </w:t>
      </w:r>
      <w:r>
        <w:br/>
      </w:r>
      <w:r>
        <w:rPr>
          <w:rFonts w:ascii="Times New Roman"/>
          <w:b w:val="false"/>
          <w:i w:val="false"/>
          <w:color w:val="000000"/>
          <w:sz w:val="28"/>
        </w:rPr>
        <w:t>
      1) заявку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При этом к заявке в качестве неотъемлемой ее части прилагаются: </w:t>
      </w:r>
      <w:r>
        <w:br/>
      </w:r>
      <w:r>
        <w:rPr>
          <w:rFonts w:ascii="Times New Roman"/>
          <w:b w:val="false"/>
          <w:i w:val="false"/>
          <w:color w:val="000000"/>
          <w:sz w:val="28"/>
        </w:rPr>
        <w:t>
      заверенная финансовым институтом копия кредитного договора с приложением графика погашения основного долга и вознаграждения, заключенного между финансовым институтом и заемщиком;</w:t>
      </w:r>
      <w:r>
        <w:br/>
      </w:r>
      <w:r>
        <w:rPr>
          <w:rFonts w:ascii="Times New Roman"/>
          <w:b w:val="false"/>
          <w:i w:val="false"/>
          <w:color w:val="000000"/>
          <w:sz w:val="28"/>
        </w:rPr>
        <w:t>
      заверенные финансовым институтом копии соответствующих документов заемщика (договора и/или контракты, и/или акты), подтверждающие целевое использование кредита (лизинга);</w:t>
      </w:r>
      <w:r>
        <w:br/>
      </w:r>
      <w:r>
        <w:rPr>
          <w:rFonts w:ascii="Times New Roman"/>
          <w:b w:val="false"/>
          <w:i w:val="false"/>
          <w:color w:val="000000"/>
          <w:sz w:val="28"/>
        </w:rPr>
        <w:t>
      заверенная финансовым институтом копия выписки из ссудного счета заемщика о получении кредита (для банков второго уровня) или документа, подтверждающего перечисление кредита/передачи предмета лизинга;</w:t>
      </w:r>
      <w:r>
        <w:br/>
      </w:r>
      <w:r>
        <w:rPr>
          <w:rFonts w:ascii="Times New Roman"/>
          <w:b w:val="false"/>
          <w:i w:val="false"/>
          <w:color w:val="000000"/>
          <w:sz w:val="28"/>
        </w:rPr>
        <w:t>
      копия доверенности или приказа на право подписания другим лицом в случае, если заявка подписана не первым руководителем финансового института;</w:t>
      </w:r>
      <w:r>
        <w:br/>
      </w:r>
      <w:r>
        <w:rPr>
          <w:rFonts w:ascii="Times New Roman"/>
          <w:b w:val="false"/>
          <w:i w:val="false"/>
          <w:color w:val="000000"/>
          <w:sz w:val="28"/>
        </w:rPr>
        <w:t>
      2) нотариально заверенная копия </w:t>
      </w:r>
      <w:r>
        <w:rPr>
          <w:rFonts w:ascii="Times New Roman"/>
          <w:b w:val="false"/>
          <w:i w:val="false"/>
          <w:color w:val="000000"/>
          <w:sz w:val="28"/>
        </w:rPr>
        <w:t>лицензии</w:t>
      </w:r>
      <w:r>
        <w:rPr>
          <w:rFonts w:ascii="Times New Roman"/>
          <w:b w:val="false"/>
          <w:i w:val="false"/>
          <w:color w:val="000000"/>
          <w:sz w:val="28"/>
        </w:rPr>
        <w:t xml:space="preserve"> на право осуществления банковских операций (представляется один раз – при подаче первой заявки) при наличии. </w:t>
      </w:r>
      <w:r>
        <w:br/>
      </w:r>
      <w:r>
        <w:rPr>
          <w:rFonts w:ascii="Times New Roman"/>
          <w:b w:val="false"/>
          <w:i w:val="false"/>
          <w:color w:val="000000"/>
          <w:sz w:val="28"/>
        </w:rPr>
        <w:t>
      Заявка должна быть подписана уполномоченным лицом финансового института или лицом, имеющим доверенность с правом подписи, и скреплена печатью финансового института. При этом отдельные заявки от филиалов (представительств) финансового института не принимаются.</w:t>
      </w:r>
      <w:r>
        <w:br/>
      </w:r>
      <w:r>
        <w:rPr>
          <w:rFonts w:ascii="Times New Roman"/>
          <w:b w:val="false"/>
          <w:i w:val="false"/>
          <w:color w:val="000000"/>
          <w:sz w:val="28"/>
        </w:rPr>
        <w:t>
</w:t>
      </w:r>
      <w:r>
        <w:rPr>
          <w:rFonts w:ascii="Times New Roman"/>
          <w:b w:val="false"/>
          <w:i w:val="false"/>
          <w:color w:val="000000"/>
          <w:sz w:val="28"/>
        </w:rPr>
        <w:t xml:space="preserve">
      15. В рамках настоящих Правил администратором создается комиссия по распределению средств субсидий (далее – Комиссия) в составе председателя, заместителя председателя, членов и секретаря комиссии, утверждаемом приказом руководителя администратора. При этом количественный состав комиссии должен быть нечетным и не менее семи человек. Секретарь комиссии не является ее членом. </w:t>
      </w:r>
      <w:r>
        <w:br/>
      </w:r>
      <w:r>
        <w:rPr>
          <w:rFonts w:ascii="Times New Roman"/>
          <w:b w:val="false"/>
          <w:i w:val="false"/>
          <w:color w:val="000000"/>
          <w:sz w:val="28"/>
        </w:rPr>
        <w:t>
</w:t>
      </w:r>
      <w:r>
        <w:rPr>
          <w:rFonts w:ascii="Times New Roman"/>
          <w:b w:val="false"/>
          <w:i w:val="false"/>
          <w:color w:val="000000"/>
          <w:sz w:val="28"/>
        </w:rPr>
        <w:t xml:space="preserve">
      16. Заседание комиссии считается легитимным, если на заседании комиссии присутствует не менее двух третей от общего числа членов. </w:t>
      </w:r>
      <w:r>
        <w:br/>
      </w:r>
      <w:r>
        <w:rPr>
          <w:rFonts w:ascii="Times New Roman"/>
          <w:b w:val="false"/>
          <w:i w:val="false"/>
          <w:color w:val="000000"/>
          <w:sz w:val="28"/>
        </w:rPr>
        <w:t>
</w:t>
      </w:r>
      <w:r>
        <w:rPr>
          <w:rFonts w:ascii="Times New Roman"/>
          <w:b w:val="false"/>
          <w:i w:val="false"/>
          <w:color w:val="000000"/>
          <w:sz w:val="28"/>
        </w:rPr>
        <w:t>
      17. Оператор при наличии заявок и пакета документов от Финансовых институтов, указанных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осуществляет: </w:t>
      </w:r>
      <w:r>
        <w:br/>
      </w:r>
      <w:r>
        <w:rPr>
          <w:rFonts w:ascii="Times New Roman"/>
          <w:b w:val="false"/>
          <w:i w:val="false"/>
          <w:color w:val="000000"/>
          <w:sz w:val="28"/>
        </w:rPr>
        <w:t xml:space="preserve">
      1) проверку полноты представленных документов и соответствие требованиям, установленным настоящими Правилами, в течение 10 (десять) рабочих дней с даты получения документов; </w:t>
      </w:r>
      <w:r>
        <w:br/>
      </w:r>
      <w:r>
        <w:rPr>
          <w:rFonts w:ascii="Times New Roman"/>
          <w:b w:val="false"/>
          <w:i w:val="false"/>
          <w:color w:val="000000"/>
          <w:sz w:val="28"/>
        </w:rPr>
        <w:t xml:space="preserve">
      2) оформление заключения о соответствии/несоответствии заемщика требованиям, установленными настоящими Правилами и производит расчет объемов причитающихся субсидий по каждому кредитному договору; </w:t>
      </w:r>
      <w:r>
        <w:br/>
      </w:r>
      <w:r>
        <w:rPr>
          <w:rFonts w:ascii="Times New Roman"/>
          <w:b w:val="false"/>
          <w:i w:val="false"/>
          <w:color w:val="000000"/>
          <w:sz w:val="28"/>
        </w:rPr>
        <w:t>
      3) направляет Администратору на электронном носителе документы, предусмотренные </w:t>
      </w:r>
      <w:r>
        <w:rPr>
          <w:rFonts w:ascii="Times New Roman"/>
          <w:b w:val="false"/>
          <w:i w:val="false"/>
          <w:color w:val="000000"/>
          <w:sz w:val="28"/>
        </w:rPr>
        <w:t>пунктом 14</w:t>
      </w:r>
      <w:r>
        <w:rPr>
          <w:rFonts w:ascii="Times New Roman"/>
          <w:b w:val="false"/>
          <w:i w:val="false"/>
          <w:color w:val="000000"/>
          <w:sz w:val="28"/>
        </w:rPr>
        <w:t xml:space="preserve"> настоящих правил, заключение оператора о соответствии/несоответствии заемщиков условиям настоящих Правил, расчет объемов причитающихся субсидий по каждому кредитному договору; </w:t>
      </w:r>
      <w:r>
        <w:br/>
      </w:r>
      <w:r>
        <w:rPr>
          <w:rFonts w:ascii="Times New Roman"/>
          <w:b w:val="false"/>
          <w:i w:val="false"/>
          <w:color w:val="000000"/>
          <w:sz w:val="28"/>
        </w:rPr>
        <w:t xml:space="preserve">
      4) созывает заседание комиссии. Место, время и дата проведения заседания комиссии определяется Оператором по согласованию с председателем комиссии. </w:t>
      </w:r>
      <w:r>
        <w:br/>
      </w:r>
      <w:r>
        <w:rPr>
          <w:rFonts w:ascii="Times New Roman"/>
          <w:b w:val="false"/>
          <w:i w:val="false"/>
          <w:color w:val="000000"/>
          <w:sz w:val="28"/>
        </w:rPr>
        <w:t>
</w:t>
      </w:r>
      <w:r>
        <w:rPr>
          <w:rFonts w:ascii="Times New Roman"/>
          <w:b w:val="false"/>
          <w:i w:val="false"/>
          <w:color w:val="000000"/>
          <w:sz w:val="28"/>
        </w:rPr>
        <w:t xml:space="preserve">
      18. Решение об одобрении/неодобрении заявок заемщиков принимается комиссией большинством голосов ее членов и оформляется в виде протокола. Члены комиссии, представляющие заемщика, чья заявка рассматривается, или представляющие финансовый институт, подавший данную заявку, в голосовании не участвуют. </w:t>
      </w:r>
      <w:r>
        <w:br/>
      </w:r>
      <w:r>
        <w:rPr>
          <w:rFonts w:ascii="Times New Roman"/>
          <w:b w:val="false"/>
          <w:i w:val="false"/>
          <w:color w:val="000000"/>
          <w:sz w:val="28"/>
        </w:rPr>
        <w:t>
      При этом комиссия при принятии решения об одобрении/неодобрении заявок заемщиков руководствуется заключением оператора и документами, указанными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19. Протокольное решение комиссии должно включать: </w:t>
      </w:r>
      <w:r>
        <w:br/>
      </w:r>
      <w:r>
        <w:rPr>
          <w:rFonts w:ascii="Times New Roman"/>
          <w:b w:val="false"/>
          <w:i w:val="false"/>
          <w:color w:val="000000"/>
          <w:sz w:val="28"/>
        </w:rPr>
        <w:t xml:space="preserve">
      1) наименование и местонахождение финансового института; </w:t>
      </w:r>
      <w:r>
        <w:br/>
      </w:r>
      <w:r>
        <w:rPr>
          <w:rFonts w:ascii="Times New Roman"/>
          <w:b w:val="false"/>
          <w:i w:val="false"/>
          <w:color w:val="000000"/>
          <w:sz w:val="28"/>
        </w:rPr>
        <w:t xml:space="preserve">
      2) поименный перечень одобренных/отклоненных заемщиков, причины отклонения; </w:t>
      </w:r>
      <w:r>
        <w:br/>
      </w:r>
      <w:r>
        <w:rPr>
          <w:rFonts w:ascii="Times New Roman"/>
          <w:b w:val="false"/>
          <w:i w:val="false"/>
          <w:color w:val="000000"/>
          <w:sz w:val="28"/>
        </w:rPr>
        <w:t xml:space="preserve">
      3) сумма займа по каждым кредитным договорам заемщиков; </w:t>
      </w:r>
      <w:r>
        <w:br/>
      </w:r>
      <w:r>
        <w:rPr>
          <w:rFonts w:ascii="Times New Roman"/>
          <w:b w:val="false"/>
          <w:i w:val="false"/>
          <w:color w:val="000000"/>
          <w:sz w:val="28"/>
        </w:rPr>
        <w:t xml:space="preserve">
      4) срок действия каждого кредитного договора по каждому заемщику; </w:t>
      </w:r>
      <w:r>
        <w:br/>
      </w:r>
      <w:r>
        <w:rPr>
          <w:rFonts w:ascii="Times New Roman"/>
          <w:b w:val="false"/>
          <w:i w:val="false"/>
          <w:color w:val="000000"/>
          <w:sz w:val="28"/>
        </w:rPr>
        <w:t xml:space="preserve">
      5) срок субсидирования по каждому кредитному договору; </w:t>
      </w:r>
      <w:r>
        <w:br/>
      </w:r>
      <w:r>
        <w:rPr>
          <w:rFonts w:ascii="Times New Roman"/>
          <w:b w:val="false"/>
          <w:i w:val="false"/>
          <w:color w:val="000000"/>
          <w:sz w:val="28"/>
        </w:rPr>
        <w:t xml:space="preserve">
      6) целевое назначение по каждому кредитному договору заемщика; </w:t>
      </w:r>
      <w:r>
        <w:br/>
      </w:r>
      <w:r>
        <w:rPr>
          <w:rFonts w:ascii="Times New Roman"/>
          <w:b w:val="false"/>
          <w:i w:val="false"/>
          <w:color w:val="000000"/>
          <w:sz w:val="28"/>
        </w:rPr>
        <w:t xml:space="preserve">
      7) процент субсидируемой ставки вознаграждения по каждому кредитному договору заемщика; </w:t>
      </w:r>
      <w:r>
        <w:br/>
      </w:r>
      <w:r>
        <w:rPr>
          <w:rFonts w:ascii="Times New Roman"/>
          <w:b w:val="false"/>
          <w:i w:val="false"/>
          <w:color w:val="000000"/>
          <w:sz w:val="28"/>
        </w:rPr>
        <w:t xml:space="preserve">
      8) общая сумма субсидий, в том числе по кварталам по каждому кредитному договору заемщика. </w:t>
      </w:r>
      <w:r>
        <w:br/>
      </w:r>
      <w:r>
        <w:rPr>
          <w:rFonts w:ascii="Times New Roman"/>
          <w:b w:val="false"/>
          <w:i w:val="false"/>
          <w:color w:val="000000"/>
          <w:sz w:val="28"/>
        </w:rPr>
        <w:t>
</w:t>
      </w:r>
      <w:r>
        <w:rPr>
          <w:rFonts w:ascii="Times New Roman"/>
          <w:b w:val="false"/>
          <w:i w:val="false"/>
          <w:color w:val="000000"/>
          <w:sz w:val="28"/>
        </w:rPr>
        <w:t>
      20. В случае, если предусмотренных бюджетом средств недостаточно для субсидирования всех заявок, распределение суммы субсидий в рамках одного заседания производится в соответствии с приоритетностью видов деятельности,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xml:space="preserve">
      При этом приоритетность указанных видов деятельности предполагает полное удовлетворение потребности вышестоящей очередности до перехода к удовлетворению заявок следующей очередности. Распределение суммы субсидий в рамках одной очередности осуществляется в зависимости от даты предоставления заемщиком заявки. </w:t>
      </w:r>
      <w:r>
        <w:br/>
      </w:r>
      <w:r>
        <w:rPr>
          <w:rFonts w:ascii="Times New Roman"/>
          <w:b w:val="false"/>
          <w:i w:val="false"/>
          <w:color w:val="000000"/>
          <w:sz w:val="28"/>
        </w:rPr>
        <w:t>
</w:t>
      </w:r>
      <w:r>
        <w:rPr>
          <w:rFonts w:ascii="Times New Roman"/>
          <w:b w:val="false"/>
          <w:i w:val="false"/>
          <w:color w:val="000000"/>
          <w:sz w:val="28"/>
        </w:rPr>
        <w:t xml:space="preserve">
      21. Оператор в течение 3 (три) рабочих дней с даты заседания комиссии собирает подписи членов комиссии и в однодневный срок после подписания направляет финансовым институтам по электронной почте выписки из протокола заседания комиссии по субсидированию с последующим направлением оригинала данной выписки с подписью секретаря, заверенной печатью, в течение 5 (пять) рабочих дней после подписания протокола членами комиссии. </w:t>
      </w:r>
    </w:p>
    <w:bookmarkEnd w:id="13"/>
    <w:bookmarkStart w:name="z48" w:id="14"/>
    <w:p>
      <w:pPr>
        <w:spacing w:after="0"/>
        <w:ind w:left="0"/>
        <w:jc w:val="left"/>
      </w:pPr>
      <w:r>
        <w:rPr>
          <w:rFonts w:ascii="Times New Roman"/>
          <w:b/>
          <w:i w:val="false"/>
          <w:color w:val="000000"/>
        </w:rPr>
        <w:t xml:space="preserve"> 
6. Порядок субсидирования</w:t>
      </w:r>
      <w:r>
        <w:br/>
      </w:r>
      <w:r>
        <w:rPr>
          <w:rFonts w:ascii="Times New Roman"/>
          <w:b/>
          <w:i w:val="false"/>
          <w:color w:val="000000"/>
        </w:rPr>
        <w:t>
ставок вознаграждения по кредитам/лизингу</w:t>
      </w:r>
    </w:p>
    <w:bookmarkEnd w:id="14"/>
    <w:bookmarkStart w:name="z49" w:id="15"/>
    <w:p>
      <w:pPr>
        <w:spacing w:after="0"/>
        <w:ind w:left="0"/>
        <w:jc w:val="both"/>
      </w:pPr>
      <w:r>
        <w:rPr>
          <w:rFonts w:ascii="Times New Roman"/>
          <w:b w:val="false"/>
          <w:i w:val="false"/>
          <w:color w:val="000000"/>
          <w:sz w:val="28"/>
        </w:rPr>
        <w:t xml:space="preserve">
      22. Предоставление денег для субсидирования ставки вознаграждения по кредитным договорам осуществляется в соответствии с трехсторонним договором между администратором, оператором и финансовыми институтами (далее – договор субсидирования). </w:t>
      </w:r>
      <w:r>
        <w:br/>
      </w:r>
      <w:r>
        <w:rPr>
          <w:rFonts w:ascii="Times New Roman"/>
          <w:b w:val="false"/>
          <w:i w:val="false"/>
          <w:color w:val="000000"/>
          <w:sz w:val="28"/>
        </w:rPr>
        <w:t>
</w:t>
      </w:r>
      <w:r>
        <w:rPr>
          <w:rFonts w:ascii="Times New Roman"/>
          <w:b w:val="false"/>
          <w:i w:val="false"/>
          <w:color w:val="000000"/>
          <w:sz w:val="28"/>
        </w:rPr>
        <w:t>
      23. Договор субсидирования заключается на основании решения комиссии и предусматривает порядок, условия перечисления средств финансовому институту, условия мониторинга оператором процесса списания финансовым институтом субсидируемой части ставки вознаграждения заемщика, ответственность сторон и иные условия,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При изменении кредитного договора соответствующие корректировки вносятся в договор субсидирования. </w:t>
      </w:r>
      <w:r>
        <w:br/>
      </w:r>
      <w:r>
        <w:rPr>
          <w:rFonts w:ascii="Times New Roman"/>
          <w:b w:val="false"/>
          <w:i w:val="false"/>
          <w:color w:val="000000"/>
          <w:sz w:val="28"/>
        </w:rPr>
        <w:t>
</w:t>
      </w:r>
      <w:r>
        <w:rPr>
          <w:rFonts w:ascii="Times New Roman"/>
          <w:b w:val="false"/>
          <w:i w:val="false"/>
          <w:color w:val="000000"/>
          <w:sz w:val="28"/>
        </w:rPr>
        <w:t xml:space="preserve">
      24. Порядок подписания договора субсидирования: </w:t>
      </w:r>
      <w:r>
        <w:br/>
      </w:r>
      <w:r>
        <w:rPr>
          <w:rFonts w:ascii="Times New Roman"/>
          <w:b w:val="false"/>
          <w:i w:val="false"/>
          <w:color w:val="000000"/>
          <w:sz w:val="28"/>
        </w:rPr>
        <w:t>
      1) между оператором и финансовым институтом – в течение 7 (семь) рабочих дней с даты получения финансовым институтом оригинала выписки из протокола заседания комиссии о положительном решении по субсидированию;</w:t>
      </w:r>
      <w:r>
        <w:br/>
      </w:r>
      <w:r>
        <w:rPr>
          <w:rFonts w:ascii="Times New Roman"/>
          <w:b w:val="false"/>
          <w:i w:val="false"/>
          <w:color w:val="000000"/>
          <w:sz w:val="28"/>
        </w:rPr>
        <w:t>
      2) администратором – в течение 5 (пять) рабочих дней с момента получения договора субсидирования от оператора.</w:t>
      </w:r>
      <w:r>
        <w:br/>
      </w:r>
      <w:r>
        <w:rPr>
          <w:rFonts w:ascii="Times New Roman"/>
          <w:b w:val="false"/>
          <w:i w:val="false"/>
          <w:color w:val="000000"/>
          <w:sz w:val="28"/>
        </w:rPr>
        <w:t>
</w:t>
      </w:r>
      <w:r>
        <w:rPr>
          <w:rFonts w:ascii="Times New Roman"/>
          <w:b w:val="false"/>
          <w:i w:val="false"/>
          <w:color w:val="000000"/>
          <w:sz w:val="28"/>
        </w:rPr>
        <w:t xml:space="preserve">
      25. Финансовый институт для получения субсидируемой части ставки вознаграждения направляет оператору заявку на перечисление денег для субсидируемой части ставки вознаграждения в соответствии с Договором субсидирования. </w:t>
      </w:r>
      <w:r>
        <w:br/>
      </w:r>
      <w:r>
        <w:rPr>
          <w:rFonts w:ascii="Times New Roman"/>
          <w:b w:val="false"/>
          <w:i w:val="false"/>
          <w:color w:val="000000"/>
          <w:sz w:val="28"/>
        </w:rPr>
        <w:t>
</w:t>
      </w:r>
      <w:r>
        <w:rPr>
          <w:rFonts w:ascii="Times New Roman"/>
          <w:b w:val="false"/>
          <w:i w:val="false"/>
          <w:color w:val="000000"/>
          <w:sz w:val="28"/>
        </w:rPr>
        <w:t xml:space="preserve">
      26. Оператор в течение 3 (три) рабочих дней осуществляет проверку соответствия суммы заявки графикам погашения обязательств заемщиков по договору субсидирования, а также отчета о фактическом использовании субсидий и вносит администратору заявку на перечисление очередного транша денег для субсидирования. При подаче первой заявки на перечисление субсидий предоставление отчета не требуется. </w:t>
      </w:r>
      <w:r>
        <w:br/>
      </w:r>
      <w:r>
        <w:rPr>
          <w:rFonts w:ascii="Times New Roman"/>
          <w:b w:val="false"/>
          <w:i w:val="false"/>
          <w:color w:val="000000"/>
          <w:sz w:val="28"/>
        </w:rPr>
        <w:t>
</w:t>
      </w:r>
      <w:r>
        <w:rPr>
          <w:rFonts w:ascii="Times New Roman"/>
          <w:b w:val="false"/>
          <w:i w:val="false"/>
          <w:color w:val="000000"/>
          <w:sz w:val="28"/>
        </w:rPr>
        <w:t xml:space="preserve">
      27. Финансовый институт открывает специальный банковский счет для перечисления администратором сумм субсидий по заключенным договорам субсидирования, а в случае отсутствия такой возможности, открывает специальный счет в обслуживающем банке. </w:t>
      </w:r>
      <w:r>
        <w:br/>
      </w:r>
      <w:r>
        <w:rPr>
          <w:rFonts w:ascii="Times New Roman"/>
          <w:b w:val="false"/>
          <w:i w:val="false"/>
          <w:color w:val="000000"/>
          <w:sz w:val="28"/>
        </w:rPr>
        <w:t>
</w:t>
      </w:r>
      <w:r>
        <w:rPr>
          <w:rFonts w:ascii="Times New Roman"/>
          <w:b w:val="false"/>
          <w:i w:val="false"/>
          <w:color w:val="000000"/>
          <w:sz w:val="28"/>
        </w:rPr>
        <w:t>
      28. Согласно заключенному договору субсидирования администратор перечисляет авансовым платежом ежеквартально на специальный банковский счет финансовому институту субсидируемую часть ставки вознаграждения, в последнем месяце предшествующего квартала, за исключением первого квартала соответствующего года, платеж по которому осуществляется в январе. Для этого администратор в течение 3 (три) рабочих дней на основании заявки оператора направляет соответствующие счета к оплате в органы казначейства.</w:t>
      </w:r>
      <w:r>
        <w:br/>
      </w:r>
      <w:r>
        <w:rPr>
          <w:rFonts w:ascii="Times New Roman"/>
          <w:b w:val="false"/>
          <w:i w:val="false"/>
          <w:color w:val="000000"/>
          <w:sz w:val="28"/>
        </w:rPr>
        <w:t>
</w:t>
      </w:r>
      <w:r>
        <w:rPr>
          <w:rFonts w:ascii="Times New Roman"/>
          <w:b w:val="false"/>
          <w:i w:val="false"/>
          <w:color w:val="000000"/>
          <w:sz w:val="28"/>
        </w:rPr>
        <w:t>
      29. Финансовый институт не может использовать деньги на специальном банковском счете на цели, не предусмотренные настоящими Правилами. В случае нецелевого использования денег со специального банковского счета финансовый институт несет ответственность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30. Финансовый институт при получении от заемщика несубсидируемой части ставки вознаграждения (за исключением случаев, предусмотренных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 осуществляет списание со специального банковского счета субсидируемой части ставки вознаграждения в соответствии с графиком погашения к кредитному договору. </w:t>
      </w:r>
      <w:r>
        <w:br/>
      </w:r>
      <w:r>
        <w:rPr>
          <w:rFonts w:ascii="Times New Roman"/>
          <w:b w:val="false"/>
          <w:i w:val="false"/>
          <w:color w:val="000000"/>
          <w:sz w:val="28"/>
        </w:rPr>
        <w:t>
      В случае погашения заемщиком полной ставки вознаграждения по графику кредитного договора финансовый институт осуществляет возмещение субсидируемой части ставки вознаграждения путем перечисления суммы субсидий со специального банковского счета на расчетный счет заемщика.</w:t>
      </w:r>
      <w:r>
        <w:br/>
      </w:r>
      <w:r>
        <w:rPr>
          <w:rFonts w:ascii="Times New Roman"/>
          <w:b w:val="false"/>
          <w:i w:val="false"/>
          <w:color w:val="000000"/>
          <w:sz w:val="28"/>
        </w:rPr>
        <w:t>
</w:t>
      </w:r>
      <w:r>
        <w:rPr>
          <w:rFonts w:ascii="Times New Roman"/>
          <w:b w:val="false"/>
          <w:i w:val="false"/>
          <w:color w:val="000000"/>
          <w:sz w:val="28"/>
        </w:rPr>
        <w:t xml:space="preserve">
      31. В случае, если на специальном банковском счете финансового института имеется остаток неиспользованных средств, то финансовым институтом осуществляется восстановление кассовых расходов на счет администратора до 25 декабря соответствующего финансового года. </w:t>
      </w:r>
      <w:r>
        <w:br/>
      </w:r>
      <w:r>
        <w:rPr>
          <w:rFonts w:ascii="Times New Roman"/>
          <w:b w:val="false"/>
          <w:i w:val="false"/>
          <w:color w:val="000000"/>
          <w:sz w:val="28"/>
        </w:rPr>
        <w:t>
</w:t>
      </w:r>
      <w:r>
        <w:rPr>
          <w:rFonts w:ascii="Times New Roman"/>
          <w:b w:val="false"/>
          <w:i w:val="false"/>
          <w:color w:val="000000"/>
          <w:sz w:val="28"/>
        </w:rPr>
        <w:t>
      32. Финансовый институт ежеквартально, до 20 числа месяца, следующего за отчетным периодом, представляет оператору отчетность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субсидирования с приложением выписки со специального банковского счета, заверенной финансовым институтом. </w:t>
      </w:r>
      <w:r>
        <w:br/>
      </w:r>
      <w:r>
        <w:rPr>
          <w:rFonts w:ascii="Times New Roman"/>
          <w:b w:val="false"/>
          <w:i w:val="false"/>
          <w:color w:val="000000"/>
          <w:sz w:val="28"/>
        </w:rPr>
        <w:t>
</w:t>
      </w:r>
      <w:r>
        <w:rPr>
          <w:rFonts w:ascii="Times New Roman"/>
          <w:b w:val="false"/>
          <w:i w:val="false"/>
          <w:color w:val="000000"/>
          <w:sz w:val="28"/>
        </w:rPr>
        <w:t xml:space="preserve">
      33. Оператор после получения от финансового института отчета о субсидировании проводит его анализ на предмет соответствия оплаченных средств субсидируемой части ставки вознаграждения условиям настоящих Правил. </w:t>
      </w:r>
      <w:r>
        <w:br/>
      </w:r>
      <w:r>
        <w:rPr>
          <w:rFonts w:ascii="Times New Roman"/>
          <w:b w:val="false"/>
          <w:i w:val="false"/>
          <w:color w:val="000000"/>
          <w:sz w:val="28"/>
        </w:rPr>
        <w:t>
</w:t>
      </w:r>
      <w:r>
        <w:rPr>
          <w:rFonts w:ascii="Times New Roman"/>
          <w:b w:val="false"/>
          <w:i w:val="false"/>
          <w:color w:val="000000"/>
          <w:sz w:val="28"/>
        </w:rPr>
        <w:t xml:space="preserve">
      34. В случае изменения условий действующего кредитного договора (ставка вознаграждения, сроки выплаты вознаграждения, предоставление отсрочки по выплате основного долга и/или вознаграждения) финансовый институт направляет Оператору письмо с пакетом документов, содержащим копию принятого решения по изменению условий финансирования, обновленный график погашения основного долга и вознаграждения. При этом, изменение условий действующего кредитного договора возможно только при согласии заемщика. </w:t>
      </w:r>
      <w:r>
        <w:br/>
      </w:r>
      <w:r>
        <w:rPr>
          <w:rFonts w:ascii="Times New Roman"/>
          <w:b w:val="false"/>
          <w:i w:val="false"/>
          <w:color w:val="000000"/>
          <w:sz w:val="28"/>
        </w:rPr>
        <w:t>
</w:t>
      </w:r>
      <w:r>
        <w:rPr>
          <w:rFonts w:ascii="Times New Roman"/>
          <w:b w:val="false"/>
          <w:i w:val="false"/>
          <w:color w:val="000000"/>
          <w:sz w:val="28"/>
        </w:rPr>
        <w:t xml:space="preserve">
      35. Оператор принимает данный пакет документов, осуществляет проверку правильности расчета обновленного графика погашения основного долга и вознаграждения и в срок, не позднее 10 (десять) календарных дней со дня получения письма по изменению условий действующего кредитного договора, составляет заключение и направляет документы для рассмотрения на очередное заседание комиссии. </w:t>
      </w:r>
      <w:r>
        <w:br/>
      </w:r>
      <w:r>
        <w:rPr>
          <w:rFonts w:ascii="Times New Roman"/>
          <w:b w:val="false"/>
          <w:i w:val="false"/>
          <w:color w:val="000000"/>
          <w:sz w:val="28"/>
        </w:rPr>
        <w:t>
</w:t>
      </w:r>
      <w:r>
        <w:rPr>
          <w:rFonts w:ascii="Times New Roman"/>
          <w:b w:val="false"/>
          <w:i w:val="false"/>
          <w:color w:val="000000"/>
          <w:sz w:val="28"/>
        </w:rPr>
        <w:t xml:space="preserve">
      36. В случае частичного досрочного погашения основного долга заемщиком по кредитному договору, финансовый институт производит зачисление субсидий, рассчитанных по факту начисленного вознаграждения. </w:t>
      </w:r>
    </w:p>
    <w:bookmarkEnd w:id="15"/>
    <w:bookmarkStart w:name="z64" w:id="16"/>
    <w:p>
      <w:pPr>
        <w:spacing w:after="0"/>
        <w:ind w:left="0"/>
        <w:jc w:val="left"/>
      </w:pPr>
      <w:r>
        <w:rPr>
          <w:rFonts w:ascii="Times New Roman"/>
          <w:b/>
          <w:i w:val="false"/>
          <w:color w:val="000000"/>
        </w:rPr>
        <w:t xml:space="preserve"> 
7. Порядок прекращения субсидирования</w:t>
      </w:r>
    </w:p>
    <w:bookmarkEnd w:id="16"/>
    <w:bookmarkStart w:name="z65" w:id="17"/>
    <w:p>
      <w:pPr>
        <w:spacing w:after="0"/>
        <w:ind w:left="0"/>
        <w:jc w:val="both"/>
      </w:pPr>
      <w:r>
        <w:rPr>
          <w:rFonts w:ascii="Times New Roman"/>
          <w:b w:val="false"/>
          <w:i w:val="false"/>
          <w:color w:val="000000"/>
          <w:sz w:val="28"/>
        </w:rPr>
        <w:t xml:space="preserve">
      37. Прекращение субсидирования осуществляется по решению комиссии в следующих случаях: </w:t>
      </w:r>
      <w:r>
        <w:br/>
      </w:r>
      <w:r>
        <w:rPr>
          <w:rFonts w:ascii="Times New Roman"/>
          <w:b w:val="false"/>
          <w:i w:val="false"/>
          <w:color w:val="000000"/>
          <w:sz w:val="28"/>
        </w:rPr>
        <w:t xml:space="preserve">
      1) наличие неисполненных заемщиком обязательств по погашению основного долга и/или вознаграждения сроком более 90 (девяносто) календарных дней; </w:t>
      </w:r>
      <w:r>
        <w:br/>
      </w:r>
      <w:r>
        <w:rPr>
          <w:rFonts w:ascii="Times New Roman"/>
          <w:b w:val="false"/>
          <w:i w:val="false"/>
          <w:color w:val="000000"/>
          <w:sz w:val="28"/>
        </w:rPr>
        <w:t xml:space="preserve">
      2) нецелевого использования кредитных средств; </w:t>
      </w:r>
      <w:r>
        <w:br/>
      </w:r>
      <w:r>
        <w:rPr>
          <w:rFonts w:ascii="Times New Roman"/>
          <w:b w:val="false"/>
          <w:i w:val="false"/>
          <w:color w:val="000000"/>
          <w:sz w:val="28"/>
        </w:rPr>
        <w:t xml:space="preserve">
      3) ареста счетов заемщика по решению суда, вступившему в законную силу; </w:t>
      </w:r>
      <w:r>
        <w:br/>
      </w:r>
      <w:r>
        <w:rPr>
          <w:rFonts w:ascii="Times New Roman"/>
          <w:b w:val="false"/>
          <w:i w:val="false"/>
          <w:color w:val="000000"/>
          <w:sz w:val="28"/>
        </w:rPr>
        <w:t xml:space="preserve">
      4) полного погашения заемщиком обязательств перед финансовым институтом по кредитному договору; </w:t>
      </w:r>
      <w:r>
        <w:br/>
      </w:r>
      <w:r>
        <w:rPr>
          <w:rFonts w:ascii="Times New Roman"/>
          <w:b w:val="false"/>
          <w:i w:val="false"/>
          <w:color w:val="000000"/>
          <w:sz w:val="28"/>
        </w:rPr>
        <w:t xml:space="preserve">
      5) письменного заявления заемщика об отказе в получении бюджетных субсидий; </w:t>
      </w:r>
      <w:r>
        <w:br/>
      </w:r>
      <w:r>
        <w:rPr>
          <w:rFonts w:ascii="Times New Roman"/>
          <w:b w:val="false"/>
          <w:i w:val="false"/>
          <w:color w:val="000000"/>
          <w:sz w:val="28"/>
        </w:rPr>
        <w:t xml:space="preserve">
      6) расторжения кредитного договора. </w:t>
      </w:r>
      <w:r>
        <w:br/>
      </w:r>
      <w:r>
        <w:rPr>
          <w:rFonts w:ascii="Times New Roman"/>
          <w:b w:val="false"/>
          <w:i w:val="false"/>
          <w:color w:val="000000"/>
          <w:sz w:val="28"/>
        </w:rPr>
        <w:t>
</w:t>
      </w:r>
      <w:r>
        <w:rPr>
          <w:rFonts w:ascii="Times New Roman"/>
          <w:b w:val="false"/>
          <w:i w:val="false"/>
          <w:color w:val="000000"/>
          <w:sz w:val="28"/>
        </w:rPr>
        <w:t>
      38. Прекращение субсидирования по основаниям, указанным в </w:t>
      </w:r>
      <w:r>
        <w:rPr>
          <w:rFonts w:ascii="Times New Roman"/>
          <w:b w:val="false"/>
          <w:i w:val="false"/>
          <w:color w:val="000000"/>
          <w:sz w:val="28"/>
        </w:rPr>
        <w:t>пункте 37</w:t>
      </w:r>
      <w:r>
        <w:rPr>
          <w:rFonts w:ascii="Times New Roman"/>
          <w:b w:val="false"/>
          <w:i w:val="false"/>
          <w:color w:val="000000"/>
          <w:sz w:val="28"/>
        </w:rPr>
        <w:t xml:space="preserve"> настоящих Правил, осуществляется по инициативе финансового института, который должен в течение 10 (десять) календарных дней с момента, когда ему стало известно об указанных фактах, подать соответствующую заявку оператору. Оператор на основе представленной финансовым институтом заявки выносит на рассмотрение очередного заседания комиссии вопрос о прекращении субсидирования ставок вознаграждения заемщика. </w:t>
      </w:r>
      <w:r>
        <w:br/>
      </w:r>
      <w:r>
        <w:rPr>
          <w:rFonts w:ascii="Times New Roman"/>
          <w:b w:val="false"/>
          <w:i w:val="false"/>
          <w:color w:val="000000"/>
          <w:sz w:val="28"/>
        </w:rPr>
        <w:t>
</w:t>
      </w:r>
      <w:r>
        <w:rPr>
          <w:rFonts w:ascii="Times New Roman"/>
          <w:b w:val="false"/>
          <w:i w:val="false"/>
          <w:color w:val="000000"/>
          <w:sz w:val="28"/>
        </w:rPr>
        <w:t xml:space="preserve">
      39. Оператор в течение 5 (пять) рабочих дней с момента принятия комиссией по субсидированию решения о прекращении субсидирования уведомляет письмом финансовый институт и заемщика с указанием причин принятого решения, после чего финансовый институт производит возврат сумм неиспользованных субсидий в доход республиканского бюджета. </w:t>
      </w:r>
    </w:p>
    <w:bookmarkEnd w:id="17"/>
    <w:bookmarkStart w:name="z68" w:id="18"/>
    <w:p>
      <w:pPr>
        <w:spacing w:after="0"/>
        <w:ind w:left="0"/>
        <w:jc w:val="left"/>
      </w:pPr>
      <w:r>
        <w:rPr>
          <w:rFonts w:ascii="Times New Roman"/>
          <w:b/>
          <w:i w:val="false"/>
          <w:color w:val="000000"/>
        </w:rPr>
        <w:t xml:space="preserve"> 
8. Мониторинг субсидирования</w:t>
      </w:r>
    </w:p>
    <w:bookmarkEnd w:id="18"/>
    <w:bookmarkStart w:name="z69" w:id="19"/>
    <w:p>
      <w:pPr>
        <w:spacing w:after="0"/>
        <w:ind w:left="0"/>
        <w:jc w:val="both"/>
      </w:pPr>
      <w:r>
        <w:rPr>
          <w:rFonts w:ascii="Times New Roman"/>
          <w:b w:val="false"/>
          <w:i w:val="false"/>
          <w:color w:val="000000"/>
          <w:sz w:val="28"/>
        </w:rPr>
        <w:t xml:space="preserve">
      40. Оператором осуществляется мониторинг субсидирования: </w:t>
      </w:r>
      <w:r>
        <w:br/>
      </w:r>
      <w:r>
        <w:rPr>
          <w:rFonts w:ascii="Times New Roman"/>
          <w:b w:val="false"/>
          <w:i w:val="false"/>
          <w:color w:val="000000"/>
          <w:sz w:val="28"/>
        </w:rPr>
        <w:t xml:space="preserve">
      1) целевого использования кредита заемщиком на основании документов, представляемых финансовым институтом; </w:t>
      </w:r>
      <w:r>
        <w:br/>
      </w:r>
      <w:r>
        <w:rPr>
          <w:rFonts w:ascii="Times New Roman"/>
          <w:b w:val="false"/>
          <w:i w:val="false"/>
          <w:color w:val="000000"/>
          <w:sz w:val="28"/>
        </w:rPr>
        <w:t xml:space="preserve">
      2) своевременного погашения заемщиком части основного долга и процентов по нему на основании документов, представляемых финансовым институтом; </w:t>
      </w:r>
      <w:r>
        <w:br/>
      </w:r>
      <w:r>
        <w:rPr>
          <w:rFonts w:ascii="Times New Roman"/>
          <w:b w:val="false"/>
          <w:i w:val="false"/>
          <w:color w:val="000000"/>
          <w:sz w:val="28"/>
        </w:rPr>
        <w:t xml:space="preserve">
      3) досрочного погашения заемщиком субсидируемого кредита/лизинга на основании документов, представляемых финансовым институтом; </w:t>
      </w:r>
      <w:r>
        <w:br/>
      </w:r>
      <w:r>
        <w:rPr>
          <w:rFonts w:ascii="Times New Roman"/>
          <w:b w:val="false"/>
          <w:i w:val="false"/>
          <w:color w:val="000000"/>
          <w:sz w:val="28"/>
        </w:rPr>
        <w:t xml:space="preserve">
      4) просубсидированных кредитных договоров, включая договора, заключенные в иностранной валюте; </w:t>
      </w:r>
      <w:r>
        <w:br/>
      </w:r>
      <w:r>
        <w:rPr>
          <w:rFonts w:ascii="Times New Roman"/>
          <w:b w:val="false"/>
          <w:i w:val="false"/>
          <w:color w:val="000000"/>
          <w:sz w:val="28"/>
        </w:rPr>
        <w:t xml:space="preserve">
      5) распределения субсидий на соответствующий финансовый год с учетом ранее заключенных договоров субсидирования. </w:t>
      </w:r>
      <w:r>
        <w:br/>
      </w:r>
      <w:r>
        <w:rPr>
          <w:rFonts w:ascii="Times New Roman"/>
          <w:b w:val="false"/>
          <w:i w:val="false"/>
          <w:color w:val="000000"/>
          <w:sz w:val="28"/>
        </w:rPr>
        <w:t>
</w:t>
      </w:r>
      <w:r>
        <w:rPr>
          <w:rFonts w:ascii="Times New Roman"/>
          <w:b w:val="false"/>
          <w:i w:val="false"/>
          <w:color w:val="000000"/>
          <w:sz w:val="28"/>
        </w:rPr>
        <w:t>
      41. Оператор ежеквартально, до 30 числа месяца, следующего за отчетным периодом, представляет администратору отчет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субсидирования. </w:t>
      </w:r>
      <w:r>
        <w:br/>
      </w:r>
      <w:r>
        <w:rPr>
          <w:rFonts w:ascii="Times New Roman"/>
          <w:b w:val="false"/>
          <w:i w:val="false"/>
          <w:color w:val="000000"/>
          <w:sz w:val="28"/>
        </w:rPr>
        <w:t>
</w:t>
      </w:r>
      <w:r>
        <w:rPr>
          <w:rFonts w:ascii="Times New Roman"/>
          <w:b w:val="false"/>
          <w:i w:val="false"/>
          <w:color w:val="000000"/>
          <w:sz w:val="28"/>
        </w:rPr>
        <w:t xml:space="preserve">
      42. Для осуществления мониторинга оператор при необходимости запрашивает у финансового института необходимые документы и информацию, касающиеся данного вопроса. </w:t>
      </w:r>
    </w:p>
    <w:bookmarkEnd w:id="19"/>
    <w:bookmarkStart w:name="z72" w:id="2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w:t>
      </w:r>
      <w:r>
        <w:br/>
      </w:r>
      <w:r>
        <w:rPr>
          <w:rFonts w:ascii="Times New Roman"/>
          <w:b w:val="false"/>
          <w:i w:val="false"/>
          <w:color w:val="000000"/>
          <w:sz w:val="28"/>
        </w:rPr>
        <w:t xml:space="preserve">
по кредитам, а также лизингу </w:t>
      </w:r>
      <w:r>
        <w:br/>
      </w:r>
      <w:r>
        <w:rPr>
          <w:rFonts w:ascii="Times New Roman"/>
          <w:b w:val="false"/>
          <w:i w:val="false"/>
          <w:color w:val="000000"/>
          <w:sz w:val="28"/>
        </w:rPr>
        <w:t>
технологического оборудования</w:t>
      </w:r>
      <w:r>
        <w:br/>
      </w:r>
      <w:r>
        <w:rPr>
          <w:rFonts w:ascii="Times New Roman"/>
          <w:b w:val="false"/>
          <w:i w:val="false"/>
          <w:color w:val="000000"/>
          <w:sz w:val="28"/>
        </w:rPr>
        <w:t>
и сельскохозяйственной техники</w:t>
      </w:r>
    </w:p>
    <w:bookmarkEnd w:id="20"/>
    <w:bookmarkStart w:name="z73" w:id="21"/>
    <w:p>
      <w:pPr>
        <w:spacing w:after="0"/>
        <w:ind w:left="0"/>
        <w:jc w:val="left"/>
      </w:pPr>
      <w:r>
        <w:rPr>
          <w:rFonts w:ascii="Times New Roman"/>
          <w:b/>
          <w:i w:val="false"/>
          <w:color w:val="000000"/>
        </w:rPr>
        <w:t xml:space="preserve"> 
Перечень</w:t>
      </w:r>
      <w:r>
        <w:br/>
      </w:r>
      <w:r>
        <w:rPr>
          <w:rFonts w:ascii="Times New Roman"/>
          <w:b/>
          <w:i w:val="false"/>
          <w:color w:val="000000"/>
        </w:rPr>
        <w:t>
приоритетных видов деятельности в сфере агропромышленного</w:t>
      </w:r>
      <w:r>
        <w:br/>
      </w:r>
      <w:r>
        <w:rPr>
          <w:rFonts w:ascii="Times New Roman"/>
          <w:b/>
          <w:i w:val="false"/>
          <w:color w:val="000000"/>
        </w:rPr>
        <w:t>
комплекса для субсидирования ставок вознаграждения по кредитам,</w:t>
      </w:r>
      <w:r>
        <w:br/>
      </w:r>
      <w:r>
        <w:rPr>
          <w:rFonts w:ascii="Times New Roman"/>
          <w:b/>
          <w:i w:val="false"/>
          <w:color w:val="000000"/>
        </w:rPr>
        <w:t>
а также лизингу технологического оборудования и</w:t>
      </w:r>
      <w:r>
        <w:br/>
      </w:r>
      <w:r>
        <w:rPr>
          <w:rFonts w:ascii="Times New Roman"/>
          <w:b/>
          <w:i w:val="false"/>
          <w:color w:val="000000"/>
        </w:rPr>
        <w:t>
сельскохозяйственной техники</w:t>
      </w:r>
    </w:p>
    <w:bookmarkEnd w:id="21"/>
    <w:p>
      <w:pPr>
        <w:spacing w:after="0"/>
        <w:ind w:left="0"/>
        <w:jc w:val="both"/>
      </w:pPr>
      <w:r>
        <w:rPr>
          <w:rFonts w:ascii="Times New Roman"/>
          <w:b w:val="false"/>
          <w:i w:val="false"/>
          <w:color w:val="000000"/>
          <w:sz w:val="28"/>
        </w:rPr>
        <w:t>      Мясное скотоводство:</w:t>
      </w:r>
      <w:r>
        <w:br/>
      </w:r>
      <w:r>
        <w:rPr>
          <w:rFonts w:ascii="Times New Roman"/>
          <w:b w:val="false"/>
          <w:i w:val="false"/>
          <w:color w:val="000000"/>
          <w:sz w:val="28"/>
        </w:rPr>
        <w:t>
      1) приобретение основных и/или оборотных средств на репродукторы для крупного рогатого скота;</w:t>
      </w:r>
      <w:r>
        <w:br/>
      </w:r>
      <w:r>
        <w:rPr>
          <w:rFonts w:ascii="Times New Roman"/>
          <w:b w:val="false"/>
          <w:i w:val="false"/>
          <w:color w:val="000000"/>
          <w:sz w:val="28"/>
        </w:rPr>
        <w:t>
      2) приобретение основных и/или оборотных средств на оросительные системы для производства кормов в мясном скотоводстве;</w:t>
      </w:r>
      <w:r>
        <w:br/>
      </w:r>
      <w:r>
        <w:rPr>
          <w:rFonts w:ascii="Times New Roman"/>
          <w:b w:val="false"/>
          <w:i w:val="false"/>
          <w:color w:val="000000"/>
          <w:sz w:val="28"/>
        </w:rPr>
        <w:t>
      3) приобретение основных и/или оборотных средств на товарные фермы для разведения крупного рогатого скота;</w:t>
      </w:r>
      <w:r>
        <w:br/>
      </w:r>
      <w:r>
        <w:rPr>
          <w:rFonts w:ascii="Times New Roman"/>
          <w:b w:val="false"/>
          <w:i w:val="false"/>
          <w:color w:val="000000"/>
          <w:sz w:val="28"/>
        </w:rPr>
        <w:t>
      4) приобретение основных и/или оборотных средств на откормочные площадки;</w:t>
      </w:r>
      <w:r>
        <w:br/>
      </w:r>
      <w:r>
        <w:rPr>
          <w:rFonts w:ascii="Times New Roman"/>
          <w:b w:val="false"/>
          <w:i w:val="false"/>
          <w:color w:val="000000"/>
          <w:sz w:val="28"/>
        </w:rPr>
        <w:t>
      5) закуп импортного племенного поголовья крупного рогатого скота;</w:t>
      </w:r>
      <w:r>
        <w:br/>
      </w:r>
      <w:r>
        <w:rPr>
          <w:rFonts w:ascii="Times New Roman"/>
          <w:b w:val="false"/>
          <w:i w:val="false"/>
          <w:color w:val="000000"/>
          <w:sz w:val="28"/>
        </w:rPr>
        <w:t>
      6) закуп отечественного племенного крупного рогатого скота (маточное поголовье и племенные быки).</w:t>
      </w:r>
    </w:p>
    <w:p>
      <w:pPr>
        <w:spacing w:after="0"/>
        <w:ind w:left="0"/>
        <w:jc w:val="both"/>
      </w:pPr>
      <w:r>
        <w:rPr>
          <w:rFonts w:ascii="Times New Roman"/>
          <w:b w:val="false"/>
          <w:i w:val="false"/>
          <w:color w:val="000000"/>
          <w:sz w:val="28"/>
        </w:rPr>
        <w:t>      Молочное скотоводство:</w:t>
      </w:r>
      <w:r>
        <w:br/>
      </w:r>
      <w:r>
        <w:rPr>
          <w:rFonts w:ascii="Times New Roman"/>
          <w:b w:val="false"/>
          <w:i w:val="false"/>
          <w:color w:val="000000"/>
          <w:sz w:val="28"/>
        </w:rPr>
        <w:t>
      1) приобретение основных и/или оборотных средств на оросительные системы для производства кормов в молочно-товарных фермах;</w:t>
      </w:r>
      <w:r>
        <w:br/>
      </w:r>
      <w:r>
        <w:rPr>
          <w:rFonts w:ascii="Times New Roman"/>
          <w:b w:val="false"/>
          <w:i w:val="false"/>
          <w:color w:val="000000"/>
          <w:sz w:val="28"/>
        </w:rPr>
        <w:t>
      2) закуп импортного поголовья крупного рогатого скота для молочно-товарных ферм.</w:t>
      </w:r>
    </w:p>
    <w:p>
      <w:pPr>
        <w:spacing w:after="0"/>
        <w:ind w:left="0"/>
        <w:jc w:val="both"/>
      </w:pPr>
      <w:r>
        <w:rPr>
          <w:rFonts w:ascii="Times New Roman"/>
          <w:b w:val="false"/>
          <w:i w:val="false"/>
          <w:color w:val="000000"/>
          <w:sz w:val="28"/>
        </w:rPr>
        <w:t>      Овцеводство:</w:t>
      </w:r>
      <w:r>
        <w:br/>
      </w:r>
      <w:r>
        <w:rPr>
          <w:rFonts w:ascii="Times New Roman"/>
          <w:b w:val="false"/>
          <w:i w:val="false"/>
          <w:color w:val="000000"/>
          <w:sz w:val="28"/>
        </w:rPr>
        <w:t>
      1) приобретение основных и/или оборотных средств на товарные фермы;</w:t>
      </w:r>
      <w:r>
        <w:br/>
      </w:r>
      <w:r>
        <w:rPr>
          <w:rFonts w:ascii="Times New Roman"/>
          <w:b w:val="false"/>
          <w:i w:val="false"/>
          <w:color w:val="000000"/>
          <w:sz w:val="28"/>
        </w:rPr>
        <w:t>
      2) закуп маточного поголовья овец.</w:t>
      </w:r>
    </w:p>
    <w:p>
      <w:pPr>
        <w:spacing w:after="0"/>
        <w:ind w:left="0"/>
        <w:jc w:val="both"/>
      </w:pPr>
      <w:r>
        <w:rPr>
          <w:rFonts w:ascii="Times New Roman"/>
          <w:b w:val="false"/>
          <w:i w:val="false"/>
          <w:color w:val="000000"/>
          <w:sz w:val="28"/>
        </w:rPr>
        <w:t>      Приобретение основных и/или оборотных средств на закладку садов (интенсивные, семейные).</w:t>
      </w:r>
    </w:p>
    <w:p>
      <w:pPr>
        <w:spacing w:after="0"/>
        <w:ind w:left="0"/>
        <w:jc w:val="both"/>
      </w:pPr>
      <w:r>
        <w:rPr>
          <w:rFonts w:ascii="Times New Roman"/>
          <w:b w:val="false"/>
          <w:i w:val="false"/>
          <w:color w:val="000000"/>
          <w:sz w:val="28"/>
        </w:rPr>
        <w:t>      Переработка сельскохозяйственной продукции:</w:t>
      </w:r>
      <w:r>
        <w:br/>
      </w:r>
      <w:r>
        <w:rPr>
          <w:rFonts w:ascii="Times New Roman"/>
          <w:b w:val="false"/>
          <w:i w:val="false"/>
          <w:color w:val="000000"/>
          <w:sz w:val="28"/>
        </w:rPr>
        <w:t>
      1) приобретение основных и/или оборотных средств на сервисно – заготовительные центры по молоку;</w:t>
      </w:r>
      <w:r>
        <w:br/>
      </w:r>
      <w:r>
        <w:rPr>
          <w:rFonts w:ascii="Times New Roman"/>
          <w:b w:val="false"/>
          <w:i w:val="false"/>
          <w:color w:val="000000"/>
          <w:sz w:val="28"/>
        </w:rPr>
        <w:t>
      2) приобретение основных и/или оборотных средств молокоперерабатывающими предприятиями;</w:t>
      </w:r>
      <w:r>
        <w:br/>
      </w:r>
      <w:r>
        <w:rPr>
          <w:rFonts w:ascii="Times New Roman"/>
          <w:b w:val="false"/>
          <w:i w:val="false"/>
          <w:color w:val="000000"/>
          <w:sz w:val="28"/>
        </w:rPr>
        <w:t>
      3) приобретение основных и/или оборотных средств мясоперерабатывающими предприятиями, мясокомбинатами;</w:t>
      </w:r>
      <w:r>
        <w:br/>
      </w:r>
      <w:r>
        <w:rPr>
          <w:rFonts w:ascii="Times New Roman"/>
          <w:b w:val="false"/>
          <w:i w:val="false"/>
          <w:color w:val="000000"/>
          <w:sz w:val="28"/>
        </w:rPr>
        <w:t>
      4) приобретение молоковозов, скотовозов, рефрижераторов.</w:t>
      </w:r>
    </w:p>
    <w:bookmarkStart w:name="z74"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w:t>
      </w:r>
      <w:r>
        <w:br/>
      </w:r>
      <w:r>
        <w:rPr>
          <w:rFonts w:ascii="Times New Roman"/>
          <w:b w:val="false"/>
          <w:i w:val="false"/>
          <w:color w:val="000000"/>
          <w:sz w:val="28"/>
        </w:rPr>
        <w:t xml:space="preserve">
по кредитам, а также лизингу </w:t>
      </w:r>
      <w:r>
        <w:br/>
      </w:r>
      <w:r>
        <w:rPr>
          <w:rFonts w:ascii="Times New Roman"/>
          <w:b w:val="false"/>
          <w:i w:val="false"/>
          <w:color w:val="000000"/>
          <w:sz w:val="28"/>
        </w:rPr>
        <w:t>
технологического оборудования</w:t>
      </w:r>
      <w:r>
        <w:br/>
      </w:r>
      <w:r>
        <w:rPr>
          <w:rFonts w:ascii="Times New Roman"/>
          <w:b w:val="false"/>
          <w:i w:val="false"/>
          <w:color w:val="000000"/>
          <w:sz w:val="28"/>
        </w:rPr>
        <w:t>
и сельскохозяйственной техники</w:t>
      </w:r>
    </w:p>
    <w:bookmarkEnd w:id="22"/>
    <w:bookmarkStart w:name="z75" w:id="23"/>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субсидирование процентной ставки</w:t>
      </w:r>
      <w:r>
        <w:br/>
      </w:r>
      <w:r>
        <w:rPr>
          <w:rFonts w:ascii="Times New Roman"/>
          <w:b w:val="false"/>
          <w:i w:val="false"/>
          <w:color w:val="000000"/>
          <w:sz w:val="28"/>
        </w:rPr>
        <w:t>
</w:t>
      </w:r>
      <w:r>
        <w:rPr>
          <w:rFonts w:ascii="Times New Roman"/>
          <w:b/>
          <w:i w:val="false"/>
          <w:color w:val="000000"/>
          <w:sz w:val="28"/>
        </w:rPr>
        <w:t>                вознаграждения по кредитам/лизингу</w:t>
      </w:r>
    </w:p>
    <w:bookmarkEnd w:id="23"/>
    <w:p>
      <w:pPr>
        <w:spacing w:after="0"/>
        <w:ind w:left="0"/>
        <w:jc w:val="both"/>
      </w:pPr>
      <w:r>
        <w:rPr>
          <w:rFonts w:ascii="Times New Roman"/>
          <w:b w:val="false"/>
          <w:i w:val="false"/>
          <w:color w:val="000000"/>
          <w:sz w:val="28"/>
        </w:rPr>
        <w:t>Финансовый институт:_________________________________________________</w:t>
      </w:r>
      <w:r>
        <w:br/>
      </w:r>
      <w:r>
        <w:rPr>
          <w:rFonts w:ascii="Times New Roman"/>
          <w:b w:val="false"/>
          <w:i w:val="false"/>
          <w:color w:val="000000"/>
          <w:sz w:val="28"/>
        </w:rPr>
        <w:t>
                          (наименование финансового института)</w:t>
      </w:r>
      <w:r>
        <w:br/>
      </w:r>
      <w:r>
        <w:rPr>
          <w:rFonts w:ascii="Times New Roman"/>
          <w:b w:val="false"/>
          <w:i w:val="false"/>
          <w:color w:val="000000"/>
          <w:sz w:val="28"/>
        </w:rPr>
        <w:t>
От кого: ____________________________________________________________</w:t>
      </w:r>
      <w:r>
        <w:br/>
      </w:r>
      <w:r>
        <w:rPr>
          <w:rFonts w:ascii="Times New Roman"/>
          <w:b w:val="false"/>
          <w:i w:val="false"/>
          <w:color w:val="000000"/>
          <w:sz w:val="28"/>
        </w:rPr>
        <w:t>
                        (наименование заемщика)</w:t>
      </w:r>
      <w:r>
        <w:br/>
      </w:r>
      <w:r>
        <w:rPr>
          <w:rFonts w:ascii="Times New Roman"/>
          <w:b w:val="false"/>
          <w:i w:val="false"/>
          <w:color w:val="000000"/>
          <w:sz w:val="28"/>
        </w:rPr>
        <w:t>
Кому:________________________________________________________________</w:t>
      </w:r>
      <w:r>
        <w:br/>
      </w:r>
      <w:r>
        <w:rPr>
          <w:rFonts w:ascii="Times New Roman"/>
          <w:b w:val="false"/>
          <w:i w:val="false"/>
          <w:color w:val="000000"/>
          <w:sz w:val="28"/>
        </w:rPr>
        <w:t>
                      (наименование оператора)</w:t>
      </w:r>
    </w:p>
    <w:bookmarkStart w:name="z76" w:id="24"/>
    <w:p>
      <w:pPr>
        <w:spacing w:after="0"/>
        <w:ind w:left="0"/>
        <w:jc w:val="both"/>
      </w:pPr>
      <w:r>
        <w:rPr>
          <w:rFonts w:ascii="Times New Roman"/>
          <w:b w:val="false"/>
          <w:i w:val="false"/>
          <w:color w:val="000000"/>
          <w:sz w:val="28"/>
        </w:rPr>
        <w:t>
</w:t>
      </w:r>
      <w:r>
        <w:rPr>
          <w:rFonts w:ascii="Times New Roman"/>
          <w:b/>
          <w:i w:val="false"/>
          <w:color w:val="000000"/>
          <w:sz w:val="28"/>
        </w:rPr>
        <w:t>                      1. Сведения об участнике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6500"/>
        <w:gridCol w:w="5705"/>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Заемщика</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первого руководителя</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свидетельства или справки о государственной регистрации Заемщика (номер, дата и место выдачи, БИН/ИИН)</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деятельности по ОКЭД</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Юридический адрес </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адрес</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Банковские реквизиты</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ранее полученных субсидиях по кредитам в сфере АПК, а также лизингу технологического оборудования и сельскохозяйственной техники (в случае наличия): № и дата договора, сумма, наименование финансового института</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25"/>
    <w:p>
      <w:pPr>
        <w:spacing w:after="0"/>
        <w:ind w:left="0"/>
        <w:jc w:val="both"/>
      </w:pPr>
      <w:r>
        <w:rPr>
          <w:rFonts w:ascii="Times New Roman"/>
          <w:b w:val="false"/>
          <w:i w:val="false"/>
          <w:color w:val="000000"/>
          <w:sz w:val="28"/>
        </w:rPr>
        <w:t>
</w:t>
      </w:r>
      <w:r>
        <w:rPr>
          <w:rFonts w:ascii="Times New Roman"/>
          <w:b/>
          <w:i w:val="false"/>
          <w:color w:val="000000"/>
          <w:sz w:val="28"/>
        </w:rPr>
        <w:t>            2. Информация о Договорах кредитования,</w:t>
      </w:r>
      <w:r>
        <w:br/>
      </w:r>
      <w:r>
        <w:rPr>
          <w:rFonts w:ascii="Times New Roman"/>
          <w:b w:val="false"/>
          <w:i w:val="false"/>
          <w:color w:val="000000"/>
          <w:sz w:val="28"/>
        </w:rPr>
        <w:t>
</w:t>
      </w:r>
      <w:r>
        <w:rPr>
          <w:rFonts w:ascii="Times New Roman"/>
          <w:b/>
          <w:i w:val="false"/>
          <w:color w:val="000000"/>
          <w:sz w:val="28"/>
        </w:rPr>
        <w:t>             подлежащих субсидированию (далее – ДК)</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1969"/>
        <w:gridCol w:w="2385"/>
        <w:gridCol w:w="1597"/>
        <w:gridCol w:w="2272"/>
        <w:gridCol w:w="2064"/>
        <w:gridCol w:w="1895"/>
      </w:tblGrid>
      <w:tr>
        <w:trPr>
          <w:trHeight w:val="51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w:t>
            </w:r>
            <w:r>
              <w:br/>
            </w:r>
            <w:r>
              <w:rPr>
                <w:rFonts w:ascii="Times New Roman"/>
                <w:b w:val="false"/>
                <w:i w:val="false"/>
                <w:color w:val="000000"/>
                <w:sz w:val="20"/>
              </w:rPr>
              <w:t>
</w:t>
            </w:r>
            <w:r>
              <w:rPr>
                <w:rFonts w:ascii="Times New Roman"/>
                <w:b w:val="false"/>
                <w:i w:val="false"/>
                <w:color w:val="000000"/>
                <w:sz w:val="20"/>
              </w:rPr>
              <w:t>(№ и дата)</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 xml:space="preserve">вознаграждения, %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w:t>
            </w:r>
            <w:r>
              <w:br/>
            </w:r>
            <w:r>
              <w:rPr>
                <w:rFonts w:ascii="Times New Roman"/>
                <w:b w:val="false"/>
                <w:i w:val="false"/>
                <w:color w:val="000000"/>
                <w:sz w:val="20"/>
              </w:rPr>
              <w:t>
</w:t>
            </w:r>
            <w:r>
              <w:rPr>
                <w:rFonts w:ascii="Times New Roman"/>
                <w:b w:val="false"/>
                <w:i w:val="false"/>
                <w:color w:val="000000"/>
                <w:sz w:val="20"/>
              </w:rPr>
              <w:t>задолженности</w:t>
            </w:r>
            <w:r>
              <w:br/>
            </w:r>
            <w:r>
              <w:rPr>
                <w:rFonts w:ascii="Times New Roman"/>
                <w:b w:val="false"/>
                <w:i w:val="false"/>
                <w:color w:val="000000"/>
                <w:sz w:val="20"/>
              </w:rPr>
              <w:t>
</w:t>
            </w:r>
            <w:r>
              <w:rPr>
                <w:rFonts w:ascii="Times New Roman"/>
                <w:b w:val="false"/>
                <w:i w:val="false"/>
                <w:color w:val="000000"/>
                <w:sz w:val="20"/>
              </w:rPr>
              <w:t>по основному</w:t>
            </w:r>
            <w:r>
              <w:br/>
            </w:r>
            <w:r>
              <w:rPr>
                <w:rFonts w:ascii="Times New Roman"/>
                <w:b w:val="false"/>
                <w:i w:val="false"/>
                <w:color w:val="000000"/>
                <w:sz w:val="20"/>
              </w:rPr>
              <w:t>
</w:t>
            </w:r>
            <w:r>
              <w:rPr>
                <w:rFonts w:ascii="Times New Roman"/>
                <w:b w:val="false"/>
                <w:i w:val="false"/>
                <w:color w:val="000000"/>
                <w:sz w:val="20"/>
              </w:rPr>
              <w:t>долгу на</w:t>
            </w:r>
            <w:r>
              <w:br/>
            </w:r>
            <w:r>
              <w:rPr>
                <w:rFonts w:ascii="Times New Roman"/>
                <w:b w:val="false"/>
                <w:i w:val="false"/>
                <w:color w:val="000000"/>
                <w:sz w:val="20"/>
              </w:rPr>
              <w:t>
</w:t>
            </w:r>
            <w:r>
              <w:rPr>
                <w:rFonts w:ascii="Times New Roman"/>
                <w:b w:val="false"/>
                <w:i w:val="false"/>
                <w:color w:val="000000"/>
                <w:sz w:val="20"/>
              </w:rPr>
              <w:t>указанную</w:t>
            </w:r>
            <w:r>
              <w:br/>
            </w:r>
            <w:r>
              <w:rPr>
                <w:rFonts w:ascii="Times New Roman"/>
                <w:b w:val="false"/>
                <w:i w:val="false"/>
                <w:color w:val="000000"/>
                <w:sz w:val="20"/>
              </w:rPr>
              <w:t>
</w:t>
            </w:r>
            <w:r>
              <w:rPr>
                <w:rFonts w:ascii="Times New Roman"/>
                <w:b w:val="false"/>
                <w:i w:val="false"/>
                <w:color w:val="000000"/>
                <w:sz w:val="20"/>
              </w:rPr>
              <w:t>дату, тенге</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окончания</w:t>
            </w:r>
            <w:r>
              <w:br/>
            </w:r>
            <w:r>
              <w:rPr>
                <w:rFonts w:ascii="Times New Roman"/>
                <w:b w:val="false"/>
                <w:i w:val="false"/>
                <w:color w:val="000000"/>
                <w:sz w:val="20"/>
              </w:rPr>
              <w:t>
</w:t>
            </w:r>
            <w:r>
              <w:rPr>
                <w:rFonts w:ascii="Times New Roman"/>
                <w:b w:val="false"/>
                <w:i w:val="false"/>
                <w:color w:val="000000"/>
                <w:sz w:val="20"/>
              </w:rPr>
              <w:t>срока</w:t>
            </w:r>
            <w:r>
              <w:br/>
            </w:r>
            <w:r>
              <w:rPr>
                <w:rFonts w:ascii="Times New Roman"/>
                <w:b w:val="false"/>
                <w:i w:val="false"/>
                <w:color w:val="000000"/>
                <w:sz w:val="20"/>
              </w:rPr>
              <w:t>
</w:t>
            </w:r>
            <w:r>
              <w:rPr>
                <w:rFonts w:ascii="Times New Roman"/>
                <w:b w:val="false"/>
                <w:i w:val="false"/>
                <w:color w:val="000000"/>
                <w:sz w:val="20"/>
              </w:rPr>
              <w:t xml:space="preserve">действия ДК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кредитования</w:t>
            </w:r>
          </w:p>
        </w:tc>
      </w:tr>
      <w:tr>
        <w:trPr>
          <w:trHeight w:val="7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3883"/>
        <w:gridCol w:w="4073"/>
        <w:gridCol w:w="4252"/>
      </w:tblGrid>
      <w:tr>
        <w:trPr>
          <w:trHeight w:val="51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w:t>
            </w:r>
            <w:r>
              <w:br/>
            </w:r>
            <w:r>
              <w:rPr>
                <w:rFonts w:ascii="Times New Roman"/>
                <w:b w:val="false"/>
                <w:i w:val="false"/>
                <w:color w:val="000000"/>
                <w:sz w:val="20"/>
              </w:rPr>
              <w:t>
</w:t>
            </w:r>
            <w:r>
              <w:rPr>
                <w:rFonts w:ascii="Times New Roman"/>
                <w:b w:val="false"/>
                <w:i w:val="false"/>
                <w:color w:val="000000"/>
                <w:sz w:val="20"/>
              </w:rPr>
              <w:t>кредитования/лизинга*</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 кредита/лизинга,</w:t>
            </w:r>
            <w:r>
              <w:br/>
            </w:r>
            <w:r>
              <w:rPr>
                <w:rFonts w:ascii="Times New Roman"/>
                <w:b w:val="false"/>
                <w:i w:val="false"/>
                <w:color w:val="000000"/>
                <w:sz w:val="20"/>
              </w:rPr>
              <w:t>
</w:t>
            </w:r>
            <w:r>
              <w:rPr>
                <w:rFonts w:ascii="Times New Roman"/>
                <w:b w:val="false"/>
                <w:i w:val="false"/>
                <w:color w:val="000000"/>
                <w:sz w:val="20"/>
              </w:rPr>
              <w:t>количество</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Страна-производитель</w:t>
            </w:r>
            <w:r>
              <w:br/>
            </w:r>
            <w:r>
              <w:rPr>
                <w:rFonts w:ascii="Times New Roman"/>
                <w:b w:val="false"/>
                <w:i w:val="false"/>
                <w:color w:val="000000"/>
                <w:sz w:val="20"/>
              </w:rPr>
              <w:t>
</w:t>
            </w:r>
            <w:r>
              <w:rPr>
                <w:rFonts w:ascii="Times New Roman"/>
                <w:b w:val="false"/>
                <w:i w:val="false"/>
                <w:color w:val="000000"/>
                <w:sz w:val="20"/>
              </w:rPr>
              <w:t>предмета лизинга</w:t>
            </w:r>
          </w:p>
        </w:tc>
      </w:tr>
      <w:tr>
        <w:trPr>
          <w:trHeight w:val="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*пополнение оборотных/ приобретение основных средств/</w:t>
      </w:r>
      <w:r>
        <w:br/>
      </w:r>
      <w:r>
        <w:rPr>
          <w:rFonts w:ascii="Times New Roman"/>
          <w:b w:val="false"/>
          <w:i w:val="false"/>
          <w:color w:val="000000"/>
          <w:sz w:val="28"/>
        </w:rPr>
        <w:t>
строительство/получение в лизинг технологического оборудования и</w:t>
      </w:r>
      <w:r>
        <w:br/>
      </w:r>
      <w:r>
        <w:rPr>
          <w:rFonts w:ascii="Times New Roman"/>
          <w:b w:val="false"/>
          <w:i w:val="false"/>
          <w:color w:val="000000"/>
          <w:sz w:val="28"/>
        </w:rPr>
        <w:t>
сельскохозяйственной техники (вставить нужное)</w:t>
      </w:r>
    </w:p>
    <w:p>
      <w:pPr>
        <w:spacing w:after="0"/>
        <w:ind w:left="0"/>
        <w:jc w:val="both"/>
      </w:pPr>
      <w:r>
        <w:rPr>
          <w:rFonts w:ascii="Times New Roman"/>
          <w:b w:val="false"/>
          <w:i w:val="false"/>
          <w:color w:val="000000"/>
          <w:sz w:val="28"/>
        </w:rPr>
        <w:t>      Настоящим подтверждается, что:</w:t>
      </w:r>
      <w:r>
        <w:br/>
      </w:r>
      <w:r>
        <w:rPr>
          <w:rFonts w:ascii="Times New Roman"/>
          <w:b w:val="false"/>
          <w:i w:val="false"/>
          <w:color w:val="000000"/>
          <w:sz w:val="28"/>
        </w:rPr>
        <w:t>
      1) по кредитным и лизинговым договорам Заемщика не оказывается</w:t>
      </w:r>
      <w:r>
        <w:br/>
      </w:r>
      <w:r>
        <w:rPr>
          <w:rFonts w:ascii="Times New Roman"/>
          <w:b w:val="false"/>
          <w:i w:val="false"/>
          <w:color w:val="000000"/>
          <w:sz w:val="28"/>
        </w:rPr>
        <w:t>
поддержка в виде субсидирования ставки вознаграждения по другим</w:t>
      </w:r>
      <w:r>
        <w:br/>
      </w:r>
      <w:r>
        <w:rPr>
          <w:rFonts w:ascii="Times New Roman"/>
          <w:b w:val="false"/>
          <w:i w:val="false"/>
          <w:color w:val="000000"/>
          <w:sz w:val="28"/>
        </w:rPr>
        <w:t>
государственным и/или бюджетным программам;</w:t>
      </w:r>
      <w:r>
        <w:br/>
      </w:r>
      <w:r>
        <w:rPr>
          <w:rFonts w:ascii="Times New Roman"/>
          <w:b w:val="false"/>
          <w:i w:val="false"/>
          <w:color w:val="000000"/>
          <w:sz w:val="28"/>
        </w:rPr>
        <w:t>
      2) деятельность Заемщика не находится в стадии изменения</w:t>
      </w:r>
      <w:r>
        <w:br/>
      </w:r>
      <w:r>
        <w:rPr>
          <w:rFonts w:ascii="Times New Roman"/>
          <w:b w:val="false"/>
          <w:i w:val="false"/>
          <w:color w:val="000000"/>
          <w:sz w:val="28"/>
        </w:rPr>
        <w:t>
организационно-правовой формы, ликвидации или банкротства, а также</w:t>
      </w:r>
      <w:r>
        <w:br/>
      </w:r>
      <w:r>
        <w:rPr>
          <w:rFonts w:ascii="Times New Roman"/>
          <w:b w:val="false"/>
          <w:i w:val="false"/>
          <w:color w:val="000000"/>
          <w:sz w:val="28"/>
        </w:rPr>
        <w:t>
деятельность не приостановлена в соответствии с действующим</w:t>
      </w:r>
      <w:r>
        <w:br/>
      </w:r>
      <w:r>
        <w:rPr>
          <w:rFonts w:ascii="Times New Roman"/>
          <w:b w:val="false"/>
          <w:i w:val="false"/>
          <w:color w:val="000000"/>
          <w:sz w:val="28"/>
        </w:rPr>
        <w:t>
законодательством Республики Казахстан, за исключением случаев</w:t>
      </w:r>
      <w:r>
        <w:br/>
      </w:r>
      <w:r>
        <w:rPr>
          <w:rFonts w:ascii="Times New Roman"/>
          <w:b w:val="false"/>
          <w:i w:val="false"/>
          <w:color w:val="000000"/>
          <w:sz w:val="28"/>
        </w:rPr>
        <w:t>
реструктуризации финансовой задолженности и ускоренной</w:t>
      </w:r>
      <w:r>
        <w:br/>
      </w:r>
      <w:r>
        <w:rPr>
          <w:rFonts w:ascii="Times New Roman"/>
          <w:b w:val="false"/>
          <w:i w:val="false"/>
          <w:color w:val="000000"/>
          <w:sz w:val="28"/>
        </w:rPr>
        <w:t>
реабилитационной процедуры.</w:t>
      </w:r>
    </w:p>
    <w:p>
      <w:pPr>
        <w:spacing w:after="0"/>
        <w:ind w:left="0"/>
        <w:jc w:val="both"/>
      </w:pPr>
      <w:r>
        <w:rPr>
          <w:rFonts w:ascii="Times New Roman"/>
          <w:b w:val="false"/>
          <w:i w:val="false"/>
          <w:color w:val="000000"/>
          <w:sz w:val="28"/>
        </w:rPr>
        <w:t xml:space="preserve">ФИО и подпись заемщика ________________________________ </w:t>
      </w:r>
      <w:r>
        <w:br/>
      </w:r>
      <w:r>
        <w:rPr>
          <w:rFonts w:ascii="Times New Roman"/>
          <w:b w:val="false"/>
          <w:i w:val="false"/>
          <w:color w:val="000000"/>
          <w:sz w:val="28"/>
        </w:rPr>
        <w:t>
                                           М.П.</w:t>
      </w:r>
      <w:r>
        <w:br/>
      </w:r>
      <w:r>
        <w:rPr>
          <w:rFonts w:ascii="Times New Roman"/>
          <w:b w:val="false"/>
          <w:i w:val="false"/>
          <w:color w:val="000000"/>
          <w:sz w:val="28"/>
        </w:rPr>
        <w:t>
ФИО и подпись первого руководителя финансового института</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М.П. </w:t>
      </w:r>
      <w:r>
        <w:br/>
      </w:r>
      <w:r>
        <w:rPr>
          <w:rFonts w:ascii="Times New Roman"/>
          <w:b w:val="false"/>
          <w:i w:val="false"/>
          <w:color w:val="000000"/>
          <w:sz w:val="28"/>
        </w:rPr>
        <w:t xml:space="preserve">
Дата подачи заявки финансовым институтом «____»___________20___ г. </w:t>
      </w:r>
    </w:p>
    <w:p>
      <w:pPr>
        <w:spacing w:after="0"/>
        <w:ind w:left="0"/>
        <w:jc w:val="both"/>
      </w:pPr>
      <w:r>
        <w:rPr>
          <w:rFonts w:ascii="Times New Roman"/>
          <w:b w:val="false"/>
          <w:i w:val="false"/>
          <w:color w:val="000000"/>
          <w:sz w:val="28"/>
        </w:rPr>
        <w:t>Дата принятия заявки Оператором «____»_____________20__г.</w:t>
      </w:r>
    </w:p>
    <w:p>
      <w:pPr>
        <w:spacing w:after="0"/>
        <w:ind w:left="0"/>
        <w:jc w:val="both"/>
      </w:pPr>
      <w:r>
        <w:rPr>
          <w:rFonts w:ascii="Times New Roman"/>
          <w:b w:val="false"/>
          <w:i w:val="false"/>
          <w:color w:val="000000"/>
          <w:sz w:val="28"/>
        </w:rPr>
        <w:t>ФИО и номер телефона лица,                    _______________________</w:t>
      </w:r>
      <w:r>
        <w:br/>
      </w:r>
      <w:r>
        <w:rPr>
          <w:rFonts w:ascii="Times New Roman"/>
          <w:b w:val="false"/>
          <w:i w:val="false"/>
          <w:color w:val="000000"/>
          <w:sz w:val="28"/>
        </w:rPr>
        <w:t>
принявшего заявку</w:t>
      </w:r>
    </w:p>
    <w:bookmarkStart w:name="z78" w:id="2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субсидирования   </w:t>
      </w:r>
      <w:r>
        <w:br/>
      </w:r>
      <w:r>
        <w:rPr>
          <w:rFonts w:ascii="Times New Roman"/>
          <w:b w:val="false"/>
          <w:i w:val="false"/>
          <w:color w:val="000000"/>
          <w:sz w:val="28"/>
        </w:rPr>
        <w:t xml:space="preserve">
ставок вознаграждения    </w:t>
      </w:r>
      <w:r>
        <w:br/>
      </w:r>
      <w:r>
        <w:rPr>
          <w:rFonts w:ascii="Times New Roman"/>
          <w:b w:val="false"/>
          <w:i w:val="false"/>
          <w:color w:val="000000"/>
          <w:sz w:val="28"/>
        </w:rPr>
        <w:t xml:space="preserve">
по кредитам, а также лизингу </w:t>
      </w:r>
      <w:r>
        <w:br/>
      </w:r>
      <w:r>
        <w:rPr>
          <w:rFonts w:ascii="Times New Roman"/>
          <w:b w:val="false"/>
          <w:i w:val="false"/>
          <w:color w:val="000000"/>
          <w:sz w:val="28"/>
        </w:rPr>
        <w:t>
технологического оборудования</w:t>
      </w:r>
      <w:r>
        <w:br/>
      </w:r>
      <w:r>
        <w:rPr>
          <w:rFonts w:ascii="Times New Roman"/>
          <w:b w:val="false"/>
          <w:i w:val="false"/>
          <w:color w:val="000000"/>
          <w:sz w:val="28"/>
        </w:rPr>
        <w:t>
и сельскохозяйственной техники</w:t>
      </w:r>
    </w:p>
    <w:bookmarkEnd w:id="26"/>
    <w:bookmarkStart w:name="z79" w:id="27"/>
    <w:p>
      <w:pPr>
        <w:spacing w:after="0"/>
        <w:ind w:left="0"/>
        <w:jc w:val="both"/>
      </w:pPr>
      <w:r>
        <w:rPr>
          <w:rFonts w:ascii="Times New Roman"/>
          <w:b w:val="false"/>
          <w:i w:val="false"/>
          <w:color w:val="000000"/>
          <w:sz w:val="28"/>
        </w:rPr>
        <w:t>
Форма</w:t>
      </w:r>
    </w:p>
    <w:bookmarkEnd w:id="27"/>
    <w:bookmarkStart w:name="z80" w:id="28"/>
    <w:p>
      <w:pPr>
        <w:spacing w:after="0"/>
        <w:ind w:left="0"/>
        <w:jc w:val="left"/>
      </w:pPr>
      <w:r>
        <w:rPr>
          <w:rFonts w:ascii="Times New Roman"/>
          <w:b/>
          <w:i w:val="false"/>
          <w:color w:val="000000"/>
        </w:rPr>
        <w:t xml:space="preserve"> 
Договор</w:t>
      </w:r>
      <w:r>
        <w:br/>
      </w:r>
      <w:r>
        <w:rPr>
          <w:rFonts w:ascii="Times New Roman"/>
          <w:b/>
          <w:i w:val="false"/>
          <w:color w:val="000000"/>
        </w:rPr>
        <w:t>
субсидирования ставок вознаграждения</w:t>
      </w:r>
      <w:r>
        <w:br/>
      </w:r>
      <w:r>
        <w:rPr>
          <w:rFonts w:ascii="Times New Roman"/>
          <w:b/>
          <w:i w:val="false"/>
          <w:color w:val="000000"/>
        </w:rPr>
        <w:t>
по кредитам, а также лизингу технологического</w:t>
      </w:r>
      <w:r>
        <w:br/>
      </w:r>
      <w:r>
        <w:rPr>
          <w:rFonts w:ascii="Times New Roman"/>
          <w:b/>
          <w:i w:val="false"/>
          <w:color w:val="000000"/>
        </w:rPr>
        <w:t>
оборудования и сельскохозяйственной техники</w:t>
      </w:r>
    </w:p>
    <w:bookmarkEnd w:id="28"/>
    <w:p>
      <w:pPr>
        <w:spacing w:after="0"/>
        <w:ind w:left="0"/>
        <w:jc w:val="both"/>
      </w:pPr>
      <w:r>
        <w:rPr>
          <w:rFonts w:ascii="Times New Roman"/>
          <w:b w:val="false"/>
          <w:i w:val="false"/>
          <w:color w:val="000000"/>
          <w:sz w:val="28"/>
        </w:rPr>
        <w:t>г. Астана                                      «___»_______ 20__ года</w:t>
      </w:r>
    </w:p>
    <w:p>
      <w:pPr>
        <w:spacing w:after="0"/>
        <w:ind w:left="0"/>
        <w:jc w:val="both"/>
      </w:pPr>
      <w:r>
        <w:rPr>
          <w:rFonts w:ascii="Times New Roman"/>
          <w:b w:val="false"/>
          <w:i w:val="false"/>
          <w:color w:val="000000"/>
          <w:sz w:val="28"/>
        </w:rPr>
        <w:t>      Министерство сельского хозяйства Республики Казахстан, именуемое в дальнейшем «Администратор», в лице Вице-министра сельского хозяйства _____________________, действующего на основании доверенности № _______ от ___________________ 2014 года, с одной стороны, акционерное общество «Казагромаркетинг», именуемое в дальнейшем «Оператор», в лице ________________________, действующего на основании ______________________ с другой стороны, и ____________, именуемое в дальнейшем «Финансовый институт», в лице _______________, действующего на основании ______________________, с третьей стороны, далее совместно именуемые «Стороны», а по отдельности «Сторона», заключили настоящий Договор субсидирования ставок вознаграждения по кредитам, а также лизингу технологического оборудования и сельскохозяйственной техники (далее – Договор) о нижеследующем.</w:t>
      </w:r>
    </w:p>
    <w:bookmarkStart w:name="z81" w:id="29"/>
    <w:p>
      <w:pPr>
        <w:spacing w:after="0"/>
        <w:ind w:left="0"/>
        <w:jc w:val="both"/>
      </w:pPr>
      <w:r>
        <w:rPr>
          <w:rFonts w:ascii="Times New Roman"/>
          <w:b w:val="false"/>
          <w:i w:val="false"/>
          <w:color w:val="000000"/>
          <w:sz w:val="28"/>
        </w:rPr>
        <w:t>
1. Термины и определения</w:t>
      </w:r>
    </w:p>
    <w:bookmarkEnd w:id="29"/>
    <w:bookmarkStart w:name="z82" w:id="30"/>
    <w:p>
      <w:pPr>
        <w:spacing w:after="0"/>
        <w:ind w:left="0"/>
        <w:jc w:val="both"/>
      </w:pPr>
      <w:r>
        <w:rPr>
          <w:rFonts w:ascii="Times New Roman"/>
          <w:b w:val="false"/>
          <w:i w:val="false"/>
          <w:color w:val="000000"/>
          <w:sz w:val="28"/>
        </w:rPr>
        <w:t>
      1. В настоящем Договоре используются термины и определения, указанные в </w:t>
      </w:r>
      <w:r>
        <w:rPr>
          <w:rFonts w:ascii="Times New Roman"/>
          <w:b w:val="false"/>
          <w:i w:val="false"/>
          <w:color w:val="000000"/>
          <w:sz w:val="28"/>
        </w:rPr>
        <w:t>пункте 3</w:t>
      </w:r>
      <w:r>
        <w:rPr>
          <w:rFonts w:ascii="Times New Roman"/>
          <w:b w:val="false"/>
          <w:i w:val="false"/>
          <w:color w:val="000000"/>
          <w:sz w:val="28"/>
        </w:rPr>
        <w:t xml:space="preserve"> Правил субсидирования ставок вознаграждения по кредитам, а также лизингу технологического оборудования и сельскохозяйственной техники. </w:t>
      </w:r>
    </w:p>
    <w:bookmarkEnd w:id="30"/>
    <w:bookmarkStart w:name="z83" w:id="31"/>
    <w:p>
      <w:pPr>
        <w:spacing w:after="0"/>
        <w:ind w:left="0"/>
        <w:jc w:val="both"/>
      </w:pPr>
      <w:r>
        <w:rPr>
          <w:rFonts w:ascii="Times New Roman"/>
          <w:b w:val="false"/>
          <w:i w:val="false"/>
          <w:color w:val="000000"/>
          <w:sz w:val="28"/>
        </w:rPr>
        <w:t>
2. Предмет Договора</w:t>
      </w:r>
    </w:p>
    <w:bookmarkEnd w:id="31"/>
    <w:bookmarkStart w:name="z84" w:id="32"/>
    <w:p>
      <w:pPr>
        <w:spacing w:after="0"/>
        <w:ind w:left="0"/>
        <w:jc w:val="both"/>
      </w:pPr>
      <w:r>
        <w:rPr>
          <w:rFonts w:ascii="Times New Roman"/>
          <w:b w:val="false"/>
          <w:i w:val="false"/>
          <w:color w:val="000000"/>
          <w:sz w:val="28"/>
        </w:rPr>
        <w:t xml:space="preserve">
      2. Настоящий Договор предусматривает порядок и условия перечисления денежных средств Финансовому институту, условия мониторинга Оператором процесса списания Финансовым институтом субсидируемой части ставки вознаграждения Заемщика, ответственность Сторон и иные условия. </w:t>
      </w:r>
    </w:p>
    <w:bookmarkEnd w:id="32"/>
    <w:bookmarkStart w:name="z85" w:id="33"/>
    <w:p>
      <w:pPr>
        <w:spacing w:after="0"/>
        <w:ind w:left="0"/>
        <w:jc w:val="both"/>
      </w:pPr>
      <w:r>
        <w:rPr>
          <w:rFonts w:ascii="Times New Roman"/>
          <w:b w:val="false"/>
          <w:i w:val="false"/>
          <w:color w:val="000000"/>
          <w:sz w:val="28"/>
        </w:rPr>
        <w:t>
3. Условия Договора</w:t>
      </w:r>
    </w:p>
    <w:bookmarkEnd w:id="33"/>
    <w:bookmarkStart w:name="z86" w:id="34"/>
    <w:p>
      <w:pPr>
        <w:spacing w:after="0"/>
        <w:ind w:left="0"/>
        <w:jc w:val="both"/>
      </w:pPr>
      <w:r>
        <w:rPr>
          <w:rFonts w:ascii="Times New Roman"/>
          <w:b w:val="false"/>
          <w:i w:val="false"/>
          <w:color w:val="000000"/>
          <w:sz w:val="28"/>
        </w:rPr>
        <w:t>
      3. По настоящему Договору Администратор обязуется на условиях, определяемых Договором, осуществить субсидирование в пределах сумм денег, выделенных по бюджетной программе 227 «Возмещение ставок вознаграждения по кредитам и лизингу, выдаваемым на поддержку сельского хозяйства»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w:t>
      </w:r>
      <w:r>
        <w:br/>
      </w:r>
      <w:r>
        <w:rPr>
          <w:rFonts w:ascii="Times New Roman"/>
          <w:b w:val="false"/>
          <w:i w:val="false"/>
          <w:color w:val="000000"/>
          <w:sz w:val="28"/>
        </w:rPr>
        <w:t>
      Сумма субсидий по настоящему Договору может быть скорректирована в случае частичного или полного досрочного исполнения Заемщиком своих обязательств,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или иных случаев, предусмотренных Правилами субсидирования ставок вознаграждения по кредитам, а также лизингу технологического оборудования и сельскохозяйственной техники. </w:t>
      </w:r>
      <w:r>
        <w:br/>
      </w:r>
      <w:r>
        <w:rPr>
          <w:rFonts w:ascii="Times New Roman"/>
          <w:b w:val="false"/>
          <w:i w:val="false"/>
          <w:color w:val="000000"/>
          <w:sz w:val="28"/>
        </w:rPr>
        <w:t>
</w:t>
      </w:r>
      <w:r>
        <w:rPr>
          <w:rFonts w:ascii="Times New Roman"/>
          <w:b w:val="false"/>
          <w:i w:val="false"/>
          <w:color w:val="000000"/>
          <w:sz w:val="28"/>
        </w:rPr>
        <w:t>
      4. Финансовый институт для получения субсидируемой части ставки вознаграждения направляет Оператору заявку по форме, согласно</w:t>
      </w:r>
      <w:r>
        <w:rPr>
          <w:rFonts w:ascii="Times New Roman"/>
          <w:b w:val="false"/>
          <w:i w:val="false"/>
          <w:color w:val="000000"/>
          <w:sz w:val="28"/>
        </w:rPr>
        <w:t>приложению 2</w:t>
      </w:r>
      <w:r>
        <w:rPr>
          <w:rFonts w:ascii="Times New Roman"/>
          <w:b w:val="false"/>
          <w:i w:val="false"/>
          <w:color w:val="000000"/>
          <w:sz w:val="28"/>
        </w:rPr>
        <w:t xml:space="preserve"> к настоящему Договору, при этом сумма субсидий определяется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5. Оператор в течение 3 (три) рабочих дней осуществляет проверку соответствия суммы заявки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и вносит Администратору предложение о перечислении очередного транша денежных средств для субсидирования. </w:t>
      </w:r>
      <w:r>
        <w:br/>
      </w:r>
      <w:r>
        <w:rPr>
          <w:rFonts w:ascii="Times New Roman"/>
          <w:b w:val="false"/>
          <w:i w:val="false"/>
          <w:color w:val="000000"/>
          <w:sz w:val="28"/>
        </w:rPr>
        <w:t>
</w:t>
      </w:r>
      <w:r>
        <w:rPr>
          <w:rFonts w:ascii="Times New Roman"/>
          <w:b w:val="false"/>
          <w:i w:val="false"/>
          <w:color w:val="000000"/>
          <w:sz w:val="28"/>
        </w:rPr>
        <w:t xml:space="preserve">
      6. Администратор перечисляет на специальный счет Финансовому институту ежеквартальным авансовым платежом субсидируемую часть ставки вознаграждения, предусмотренную в соответствующем финансовом году, в последнем месяце предшествующего квартала, за исключением первого квартала соответствующего года, платеж по которому осуществляется в январе. Для этого Администратор в течение 3 (три) рабочих дней на основании заявки Оператора направляет соответствующие счета к оплате в органы казначейства. </w:t>
      </w:r>
      <w:r>
        <w:br/>
      </w:r>
      <w:r>
        <w:rPr>
          <w:rFonts w:ascii="Times New Roman"/>
          <w:b w:val="false"/>
          <w:i w:val="false"/>
          <w:color w:val="000000"/>
          <w:sz w:val="28"/>
        </w:rPr>
        <w:t>
</w:t>
      </w:r>
      <w:r>
        <w:rPr>
          <w:rFonts w:ascii="Times New Roman"/>
          <w:b w:val="false"/>
          <w:i w:val="false"/>
          <w:color w:val="000000"/>
          <w:sz w:val="28"/>
        </w:rPr>
        <w:t xml:space="preserve">
      7. Финансовый институт при получении от заемщика несубсидируемой части ставки вознаграждения осуществляет списание со специального счета субсидируемой части ставки вознаграждения в соответствии с графиком погашения к кредитному договору. </w:t>
      </w:r>
      <w:r>
        <w:br/>
      </w:r>
      <w:r>
        <w:rPr>
          <w:rFonts w:ascii="Times New Roman"/>
          <w:b w:val="false"/>
          <w:i w:val="false"/>
          <w:color w:val="000000"/>
          <w:sz w:val="28"/>
        </w:rPr>
        <w:t>
      В случае погашения заемщиком полной ставки вознаграждения по графику кредитного договора финансовый институт осуществляет возмещение субсидируемой части ставки вознаграждения путем перечисления суммы субсидий со специального счета на расчетный счет заемщика.</w:t>
      </w:r>
      <w:r>
        <w:br/>
      </w:r>
      <w:r>
        <w:rPr>
          <w:rFonts w:ascii="Times New Roman"/>
          <w:b w:val="false"/>
          <w:i w:val="false"/>
          <w:color w:val="000000"/>
          <w:sz w:val="28"/>
        </w:rPr>
        <w:t>
</w:t>
      </w:r>
      <w:r>
        <w:rPr>
          <w:rFonts w:ascii="Times New Roman"/>
          <w:b w:val="false"/>
          <w:i w:val="false"/>
          <w:color w:val="000000"/>
          <w:sz w:val="28"/>
        </w:rPr>
        <w:t>
      8. В случае если на специальном банковском счету финансового института имеется остаток неиспользованных средств, то финансовым институтом осуществляется восстановление кассовых расходов на счет администратора до 25 декабря соответствующего финансового года.</w:t>
      </w:r>
    </w:p>
    <w:bookmarkEnd w:id="34"/>
    <w:bookmarkStart w:name="z92" w:id="35"/>
    <w:p>
      <w:pPr>
        <w:spacing w:after="0"/>
        <w:ind w:left="0"/>
        <w:jc w:val="both"/>
      </w:pPr>
      <w:r>
        <w:rPr>
          <w:rFonts w:ascii="Times New Roman"/>
          <w:b w:val="false"/>
          <w:i w:val="false"/>
          <w:color w:val="000000"/>
          <w:sz w:val="28"/>
        </w:rPr>
        <w:t>
4. Права и обязанности сторон</w:t>
      </w:r>
    </w:p>
    <w:bookmarkEnd w:id="35"/>
    <w:bookmarkStart w:name="z93" w:id="36"/>
    <w:p>
      <w:pPr>
        <w:spacing w:after="0"/>
        <w:ind w:left="0"/>
        <w:jc w:val="both"/>
      </w:pPr>
      <w:r>
        <w:rPr>
          <w:rFonts w:ascii="Times New Roman"/>
          <w:b w:val="false"/>
          <w:i w:val="false"/>
          <w:color w:val="000000"/>
          <w:sz w:val="28"/>
        </w:rPr>
        <w:t xml:space="preserve">
      9. Администратор вправе: </w:t>
      </w:r>
      <w:r>
        <w:br/>
      </w:r>
      <w:r>
        <w:rPr>
          <w:rFonts w:ascii="Times New Roman"/>
          <w:b w:val="false"/>
          <w:i w:val="false"/>
          <w:color w:val="000000"/>
          <w:sz w:val="28"/>
        </w:rPr>
        <w:t xml:space="preserve">
      1) осуществлять контроль за соблюдением сроков исполнения обязательств, установленных настоящим Договором, предусмотренных для Сторон, и требовать их своевременного исполнения; </w:t>
      </w:r>
      <w:r>
        <w:br/>
      </w:r>
      <w:r>
        <w:rPr>
          <w:rFonts w:ascii="Times New Roman"/>
          <w:b w:val="false"/>
          <w:i w:val="false"/>
          <w:color w:val="000000"/>
          <w:sz w:val="28"/>
        </w:rPr>
        <w:t xml:space="preserve">
      2) запрашивать от Финансового института документы и информацию о ходе исполнения Заемщиком обязательств перед Финансовым институтом, по осуществлению выплат согласно графику погашений. </w:t>
      </w:r>
      <w:r>
        <w:br/>
      </w:r>
      <w:r>
        <w:rPr>
          <w:rFonts w:ascii="Times New Roman"/>
          <w:b w:val="false"/>
          <w:i w:val="false"/>
          <w:color w:val="000000"/>
          <w:sz w:val="28"/>
        </w:rPr>
        <w:t>
</w:t>
      </w:r>
      <w:r>
        <w:rPr>
          <w:rFonts w:ascii="Times New Roman"/>
          <w:b w:val="false"/>
          <w:i w:val="false"/>
          <w:color w:val="000000"/>
          <w:sz w:val="28"/>
        </w:rPr>
        <w:t>
      10. Администратор обязуется:</w:t>
      </w:r>
      <w:r>
        <w:br/>
      </w:r>
      <w:r>
        <w:rPr>
          <w:rFonts w:ascii="Times New Roman"/>
          <w:b w:val="false"/>
          <w:i w:val="false"/>
          <w:color w:val="000000"/>
          <w:sz w:val="28"/>
        </w:rPr>
        <w:t xml:space="preserve">
      1) в сроки, предусмотренные Договором, перечислять суммы субсидий на специальный счет Финансового института; </w:t>
      </w:r>
      <w:r>
        <w:br/>
      </w:r>
      <w:r>
        <w:rPr>
          <w:rFonts w:ascii="Times New Roman"/>
          <w:b w:val="false"/>
          <w:i w:val="false"/>
          <w:color w:val="000000"/>
          <w:sz w:val="28"/>
        </w:rPr>
        <w:t xml:space="preserve">
      2) в случае отсутствия средств в республиканском бюджете уведомить Финансовый институт о невозможности перечисления субсидий; </w:t>
      </w:r>
      <w:r>
        <w:br/>
      </w:r>
      <w:r>
        <w:rPr>
          <w:rFonts w:ascii="Times New Roman"/>
          <w:b w:val="false"/>
          <w:i w:val="false"/>
          <w:color w:val="000000"/>
          <w:sz w:val="28"/>
        </w:rPr>
        <w:t>
      3) уведомлять Оператора в случае не перечисления Администратором или неполучения Финансовым институтом денежных средств в течение тридцати календарных дней после направления Оператором документа, указанного в </w:t>
      </w:r>
      <w:r>
        <w:rPr>
          <w:rFonts w:ascii="Times New Roman"/>
          <w:b w:val="false"/>
          <w:i w:val="false"/>
          <w:color w:val="000000"/>
          <w:sz w:val="28"/>
        </w:rPr>
        <w:t>пункте 5</w:t>
      </w:r>
      <w:r>
        <w:rPr>
          <w:rFonts w:ascii="Times New Roman"/>
          <w:b w:val="false"/>
          <w:i w:val="false"/>
          <w:color w:val="000000"/>
          <w:sz w:val="28"/>
        </w:rPr>
        <w:t xml:space="preserve"> настоящего Договора, в течение десяти рабочих дней с даты обнаружения такого факта. </w:t>
      </w:r>
    </w:p>
    <w:bookmarkEnd w:id="36"/>
    <w:bookmarkStart w:name="z95" w:id="37"/>
    <w:p>
      <w:pPr>
        <w:spacing w:after="0"/>
        <w:ind w:left="0"/>
        <w:jc w:val="both"/>
      </w:pPr>
      <w:r>
        <w:rPr>
          <w:rFonts w:ascii="Times New Roman"/>
          <w:b w:val="false"/>
          <w:i w:val="false"/>
          <w:color w:val="000000"/>
          <w:sz w:val="28"/>
        </w:rPr>
        <w:t xml:space="preserve">
      11. Оператор вправе: </w:t>
      </w:r>
      <w:r>
        <w:br/>
      </w:r>
      <w:r>
        <w:rPr>
          <w:rFonts w:ascii="Times New Roman"/>
          <w:b w:val="false"/>
          <w:i w:val="false"/>
          <w:color w:val="000000"/>
          <w:sz w:val="28"/>
        </w:rPr>
        <w:t xml:space="preserve">
      1) запрашивать и получать необходимую информацию у Финансового института для реализации своих прав и возложенных на него обязанностей, в том числе сведения, содержащие коммерческую и банковскую тайны, документы и информацию о Заемщике, участвующем в процедуре субсидирования; </w:t>
      </w:r>
      <w:r>
        <w:br/>
      </w:r>
      <w:r>
        <w:rPr>
          <w:rFonts w:ascii="Times New Roman"/>
          <w:b w:val="false"/>
          <w:i w:val="false"/>
          <w:color w:val="000000"/>
          <w:sz w:val="28"/>
        </w:rPr>
        <w:t>
      2) в случае представления неполного пакета документов либо представления документов, не соответствующих установленным формам или несоответствия суммы заявок в течение десяти рабочих дней вернуть на доработку Финансовому институту с даты получения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настоящего Договора. </w:t>
      </w:r>
    </w:p>
    <w:bookmarkEnd w:id="37"/>
    <w:bookmarkStart w:name="z96" w:id="38"/>
    <w:p>
      <w:pPr>
        <w:spacing w:after="0"/>
        <w:ind w:left="0"/>
        <w:jc w:val="both"/>
      </w:pPr>
      <w:r>
        <w:rPr>
          <w:rFonts w:ascii="Times New Roman"/>
          <w:b w:val="false"/>
          <w:i w:val="false"/>
          <w:color w:val="000000"/>
          <w:sz w:val="28"/>
        </w:rPr>
        <w:t xml:space="preserve">
      12. Оператор обязан: </w:t>
      </w:r>
      <w:r>
        <w:br/>
      </w:r>
      <w:r>
        <w:rPr>
          <w:rFonts w:ascii="Times New Roman"/>
          <w:b w:val="false"/>
          <w:i w:val="false"/>
          <w:color w:val="000000"/>
          <w:sz w:val="28"/>
        </w:rPr>
        <w:t>
      1) в сроки, установленные настоящим Договором, осуществлять проверку соответствия суммы заявки и </w:t>
      </w:r>
      <w:r>
        <w:rPr>
          <w:rFonts w:ascii="Times New Roman"/>
          <w:b w:val="false"/>
          <w:i w:val="false"/>
          <w:color w:val="000000"/>
          <w:sz w:val="28"/>
        </w:rPr>
        <w:t>приложения 1</w:t>
      </w:r>
      <w:r>
        <w:rPr>
          <w:rFonts w:ascii="Times New Roman"/>
          <w:b w:val="false"/>
          <w:i w:val="false"/>
          <w:color w:val="000000"/>
          <w:sz w:val="28"/>
        </w:rPr>
        <w:t xml:space="preserve"> к настоящему Договору. В случае несоответствия данных заявки уведомить Финансовый институт о данном факте; </w:t>
      </w:r>
      <w:r>
        <w:br/>
      </w:r>
      <w:r>
        <w:rPr>
          <w:rFonts w:ascii="Times New Roman"/>
          <w:b w:val="false"/>
          <w:i w:val="false"/>
          <w:color w:val="000000"/>
          <w:sz w:val="28"/>
        </w:rPr>
        <w:t xml:space="preserve">
      2) осуществлять проверку отчетов на предмет фактического использования средств для списания субсидируемой части ставки вознаграждения; </w:t>
      </w:r>
      <w:r>
        <w:br/>
      </w:r>
      <w:r>
        <w:rPr>
          <w:rFonts w:ascii="Times New Roman"/>
          <w:b w:val="false"/>
          <w:i w:val="false"/>
          <w:color w:val="000000"/>
          <w:sz w:val="28"/>
        </w:rPr>
        <w:t>
      3) в сроки, установленные настоящим Договором, вносить соответствующие предложения Администратору о перечислении очередного транша денежных средств для субсидирования ставки вознаграждения на основании проверки соответствия суммы заявки и </w:t>
      </w:r>
      <w:r>
        <w:rPr>
          <w:rFonts w:ascii="Times New Roman"/>
          <w:b w:val="false"/>
          <w:i w:val="false"/>
          <w:color w:val="000000"/>
          <w:sz w:val="28"/>
        </w:rPr>
        <w:t>приложения 1</w:t>
      </w:r>
      <w:r>
        <w:rPr>
          <w:rFonts w:ascii="Times New Roman"/>
          <w:b w:val="false"/>
          <w:i w:val="false"/>
          <w:color w:val="000000"/>
          <w:sz w:val="28"/>
        </w:rPr>
        <w:t xml:space="preserve"> к настоящему Договору; </w:t>
      </w:r>
      <w:r>
        <w:br/>
      </w:r>
      <w:r>
        <w:rPr>
          <w:rFonts w:ascii="Times New Roman"/>
          <w:b w:val="false"/>
          <w:i w:val="false"/>
          <w:color w:val="000000"/>
          <w:sz w:val="28"/>
        </w:rPr>
        <w:t>
      4) Оператор ежеквартально до 25 (двадцать пять) числа месяца, следующего за отчетным направляет Администратору отчет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 </w:t>
      </w:r>
      <w:r>
        <w:br/>
      </w:r>
      <w:r>
        <w:rPr>
          <w:rFonts w:ascii="Times New Roman"/>
          <w:b w:val="false"/>
          <w:i w:val="false"/>
          <w:color w:val="000000"/>
          <w:sz w:val="28"/>
        </w:rPr>
        <w:t xml:space="preserve">
      5) выносить вопрос об изменении условий настоящего Договора, прекращении субсидирования ставок вознаграждения Заемщика на рассмотрение Комиссии по распределению средств субсидий; </w:t>
      </w:r>
      <w:r>
        <w:br/>
      </w:r>
      <w:r>
        <w:rPr>
          <w:rFonts w:ascii="Times New Roman"/>
          <w:b w:val="false"/>
          <w:i w:val="false"/>
          <w:color w:val="000000"/>
          <w:sz w:val="28"/>
        </w:rPr>
        <w:t xml:space="preserve">
      6) осуществлять мониторинг и уведомлять Администратора о целевом использовании кредита Заемщиком, своевременном погашении Заемщиком части основного долга и вознаграждения, досрочном погашении Заемщиком субсидируемого кредитного договора на основании документов, представляемых Финансовым институтом. </w:t>
      </w:r>
    </w:p>
    <w:bookmarkEnd w:id="38"/>
    <w:bookmarkStart w:name="z97" w:id="39"/>
    <w:p>
      <w:pPr>
        <w:spacing w:after="0"/>
        <w:ind w:left="0"/>
        <w:jc w:val="both"/>
      </w:pPr>
      <w:r>
        <w:rPr>
          <w:rFonts w:ascii="Times New Roman"/>
          <w:b w:val="false"/>
          <w:i w:val="false"/>
          <w:color w:val="000000"/>
          <w:sz w:val="28"/>
        </w:rPr>
        <w:t>
      13. Финансовый институт вправе:</w:t>
      </w:r>
      <w:r>
        <w:br/>
      </w:r>
      <w:r>
        <w:rPr>
          <w:rFonts w:ascii="Times New Roman"/>
          <w:b w:val="false"/>
          <w:i w:val="false"/>
          <w:color w:val="000000"/>
          <w:sz w:val="28"/>
        </w:rPr>
        <w:t xml:space="preserve">
      1) требовать от Администратора своевременного перечисления субсидируемой части ставки вознаграждения, предусмотренной в рамках настоящего Договора, за исключением случая прекращения субсидирования Заемщика; </w:t>
      </w:r>
      <w:r>
        <w:br/>
      </w:r>
      <w:r>
        <w:rPr>
          <w:rFonts w:ascii="Times New Roman"/>
          <w:b w:val="false"/>
          <w:i w:val="false"/>
          <w:color w:val="000000"/>
          <w:sz w:val="28"/>
        </w:rPr>
        <w:t>
      2) уведомить Администратора о недостаточности средств, для субсидирования Заемщиков;</w:t>
      </w:r>
      <w:r>
        <w:br/>
      </w:r>
      <w:r>
        <w:rPr>
          <w:rFonts w:ascii="Times New Roman"/>
          <w:b w:val="false"/>
          <w:i w:val="false"/>
          <w:color w:val="000000"/>
          <w:sz w:val="28"/>
        </w:rPr>
        <w:t>
      3) вносить изменения в графики погашения обязательств Заемщика в порядке, установленном внутренними нормативными документами Финансовых институтов.</w:t>
      </w:r>
    </w:p>
    <w:bookmarkEnd w:id="39"/>
    <w:bookmarkStart w:name="z98" w:id="40"/>
    <w:p>
      <w:pPr>
        <w:spacing w:after="0"/>
        <w:ind w:left="0"/>
        <w:jc w:val="both"/>
      </w:pPr>
      <w:r>
        <w:rPr>
          <w:rFonts w:ascii="Times New Roman"/>
          <w:b w:val="false"/>
          <w:i w:val="false"/>
          <w:color w:val="000000"/>
          <w:sz w:val="28"/>
        </w:rPr>
        <w:t>
      14. Финансовый институт обязан:</w:t>
      </w:r>
      <w:r>
        <w:br/>
      </w:r>
      <w:r>
        <w:rPr>
          <w:rFonts w:ascii="Times New Roman"/>
          <w:b w:val="false"/>
          <w:i w:val="false"/>
          <w:color w:val="000000"/>
          <w:sz w:val="28"/>
        </w:rPr>
        <w:t>
      1) до 20 числа месяца, следующего за отчетным кварталом, представлять Оператору отчет о фактическом использовании субсидий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2) в случае неисполнения Заемщиком обязательств по погашению основного долга и вознаграждения более 3 (три) месяцев подряд, Финансовый институт в течение 7 (семи) рабочих дней с момента обнаружения данного факта письменно информирует об этом Оператора;</w:t>
      </w:r>
      <w:r>
        <w:br/>
      </w:r>
      <w:r>
        <w:rPr>
          <w:rFonts w:ascii="Times New Roman"/>
          <w:b w:val="false"/>
          <w:i w:val="false"/>
          <w:color w:val="000000"/>
          <w:sz w:val="28"/>
        </w:rPr>
        <w:t xml:space="preserve">
      3) в случае изменения условий действующего кредитного договора (ставка вознаграждения, сроков выплат вознаграждения, предоставление отсрочки по выплате основного долга и/или вознаграждения, частичного досрочного погашения основного долга), Финансовый институт направляет Оператору письмо с пакетом документов, содержащим копию принятого решения по изменению условий финансирования (при частичном досрочном погашении основного долга решение комиссии не требуется), обновленный график погашения основного долга и вознаграждения; </w:t>
      </w:r>
      <w:r>
        <w:br/>
      </w:r>
      <w:r>
        <w:rPr>
          <w:rFonts w:ascii="Times New Roman"/>
          <w:b w:val="false"/>
          <w:i w:val="false"/>
          <w:color w:val="000000"/>
          <w:sz w:val="28"/>
        </w:rPr>
        <w:t>
      4) представлять Оператору заявку по форме, согласно </w:t>
      </w:r>
      <w:r>
        <w:rPr>
          <w:rFonts w:ascii="Times New Roman"/>
          <w:b w:val="false"/>
          <w:i w:val="false"/>
          <w:color w:val="000000"/>
          <w:sz w:val="28"/>
        </w:rPr>
        <w:t xml:space="preserve">приложению </w:t>
      </w:r>
      <w:r>
        <w:rPr>
          <w:rFonts w:ascii="Times New Roman"/>
          <w:b w:val="false"/>
          <w:i w:val="false"/>
          <w:color w:val="000000"/>
          <w:sz w:val="28"/>
        </w:rPr>
        <w:t>2</w:t>
      </w:r>
      <w:r>
        <w:rPr>
          <w:rFonts w:ascii="Times New Roman"/>
          <w:b w:val="false"/>
          <w:i w:val="false"/>
          <w:color w:val="000000"/>
          <w:sz w:val="28"/>
        </w:rPr>
        <w:t xml:space="preserve"> к настоящему Договору.</w:t>
      </w:r>
    </w:p>
    <w:bookmarkEnd w:id="40"/>
    <w:bookmarkStart w:name="z99" w:id="41"/>
    <w:p>
      <w:pPr>
        <w:spacing w:after="0"/>
        <w:ind w:left="0"/>
        <w:jc w:val="both"/>
      </w:pPr>
      <w:r>
        <w:rPr>
          <w:rFonts w:ascii="Times New Roman"/>
          <w:b w:val="false"/>
          <w:i w:val="false"/>
          <w:color w:val="000000"/>
          <w:sz w:val="28"/>
        </w:rPr>
        <w:t>
5. Ответственность сторон</w:t>
      </w:r>
    </w:p>
    <w:bookmarkEnd w:id="41"/>
    <w:bookmarkStart w:name="z100" w:id="42"/>
    <w:p>
      <w:pPr>
        <w:spacing w:after="0"/>
        <w:ind w:left="0"/>
        <w:jc w:val="both"/>
      </w:pPr>
      <w:r>
        <w:rPr>
          <w:rFonts w:ascii="Times New Roman"/>
          <w:b w:val="false"/>
          <w:i w:val="false"/>
          <w:color w:val="000000"/>
          <w:sz w:val="28"/>
        </w:rPr>
        <w:t>
      15.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законами Республики Казахстан.</w:t>
      </w:r>
    </w:p>
    <w:bookmarkEnd w:id="42"/>
    <w:bookmarkStart w:name="z101" w:id="43"/>
    <w:p>
      <w:pPr>
        <w:spacing w:after="0"/>
        <w:ind w:left="0"/>
        <w:jc w:val="both"/>
      </w:pPr>
      <w:r>
        <w:rPr>
          <w:rFonts w:ascii="Times New Roman"/>
          <w:b w:val="false"/>
          <w:i w:val="false"/>
          <w:color w:val="000000"/>
          <w:sz w:val="28"/>
        </w:rPr>
        <w:t>
6. Форс-мажорные обстоятельства</w:t>
      </w:r>
    </w:p>
    <w:bookmarkEnd w:id="43"/>
    <w:bookmarkStart w:name="z102" w:id="44"/>
    <w:p>
      <w:pPr>
        <w:spacing w:after="0"/>
        <w:ind w:left="0"/>
        <w:jc w:val="both"/>
      </w:pPr>
      <w:r>
        <w:rPr>
          <w:rFonts w:ascii="Times New Roman"/>
          <w:b w:val="false"/>
          <w:i w:val="false"/>
          <w:color w:val="000000"/>
          <w:sz w:val="28"/>
        </w:rPr>
        <w:t>
      16.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форс-мажорных обстоятельств.</w:t>
      </w:r>
      <w:r>
        <w:br/>
      </w:r>
      <w:r>
        <w:rPr>
          <w:rFonts w:ascii="Times New Roman"/>
          <w:b w:val="false"/>
          <w:i w:val="false"/>
          <w:color w:val="000000"/>
          <w:sz w:val="28"/>
        </w:rPr>
        <w:t>
</w:t>
      </w:r>
      <w:r>
        <w:rPr>
          <w:rFonts w:ascii="Times New Roman"/>
          <w:b w:val="false"/>
          <w:i w:val="false"/>
          <w:color w:val="000000"/>
          <w:sz w:val="28"/>
        </w:rPr>
        <w:t>
      17.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форс-мажорных обстоятельств должны подтверждаться соответствующими документами уполномоченных государственных органов.</w:t>
      </w:r>
      <w:r>
        <w:br/>
      </w:r>
      <w:r>
        <w:rPr>
          <w:rFonts w:ascii="Times New Roman"/>
          <w:b w:val="false"/>
          <w:i w:val="false"/>
          <w:color w:val="000000"/>
          <w:sz w:val="28"/>
        </w:rPr>
        <w:t>
</w:t>
      </w:r>
      <w:r>
        <w:rPr>
          <w:rFonts w:ascii="Times New Roman"/>
          <w:b w:val="false"/>
          <w:i w:val="false"/>
          <w:color w:val="000000"/>
          <w:sz w:val="28"/>
        </w:rPr>
        <w:t>
      18. При отсутствии своевременного извещения, Сторона обязана возместить другой Стороне вред, причиненный не извещением или несвоевременным извещением.</w:t>
      </w:r>
      <w:r>
        <w:br/>
      </w:r>
      <w:r>
        <w:rPr>
          <w:rFonts w:ascii="Times New Roman"/>
          <w:b w:val="false"/>
          <w:i w:val="false"/>
          <w:color w:val="000000"/>
          <w:sz w:val="28"/>
        </w:rPr>
        <w:t>
</w:t>
      </w:r>
      <w:r>
        <w:rPr>
          <w:rFonts w:ascii="Times New Roman"/>
          <w:b w:val="false"/>
          <w:i w:val="false"/>
          <w:color w:val="000000"/>
          <w:sz w:val="28"/>
        </w:rPr>
        <w:t>
      19. Наступление форс-мажорных обстоятельств влечет увеличение срока исполнения настоящего Договора на период их действия.</w:t>
      </w:r>
      <w:r>
        <w:br/>
      </w:r>
      <w:r>
        <w:rPr>
          <w:rFonts w:ascii="Times New Roman"/>
          <w:b w:val="false"/>
          <w:i w:val="false"/>
          <w:color w:val="000000"/>
          <w:sz w:val="28"/>
        </w:rPr>
        <w:t>
</w:t>
      </w:r>
      <w:r>
        <w:rPr>
          <w:rFonts w:ascii="Times New Roman"/>
          <w:b w:val="false"/>
          <w:i w:val="false"/>
          <w:color w:val="000000"/>
          <w:sz w:val="28"/>
        </w:rPr>
        <w:t>
      20.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bookmarkEnd w:id="44"/>
    <w:bookmarkStart w:name="z107" w:id="45"/>
    <w:p>
      <w:pPr>
        <w:spacing w:after="0"/>
        <w:ind w:left="0"/>
        <w:jc w:val="both"/>
      </w:pPr>
      <w:r>
        <w:rPr>
          <w:rFonts w:ascii="Times New Roman"/>
          <w:b w:val="false"/>
          <w:i w:val="false"/>
          <w:color w:val="000000"/>
          <w:sz w:val="28"/>
        </w:rPr>
        <w:t>
7. Заключительные положения</w:t>
      </w:r>
    </w:p>
    <w:bookmarkEnd w:id="45"/>
    <w:bookmarkStart w:name="z108" w:id="46"/>
    <w:p>
      <w:pPr>
        <w:spacing w:after="0"/>
        <w:ind w:left="0"/>
        <w:jc w:val="both"/>
      </w:pPr>
      <w:r>
        <w:rPr>
          <w:rFonts w:ascii="Times New Roman"/>
          <w:b w:val="false"/>
          <w:i w:val="false"/>
          <w:color w:val="000000"/>
          <w:sz w:val="28"/>
        </w:rPr>
        <w:t>
      21. Корреспонденция считается должным образом представленной или направленной, когда она оформлена надлежащим образом (корреспонденция считается должным образом оформленная, когда она представлена на бланке или скреплена печатью,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r>
        <w:br/>
      </w:r>
      <w:r>
        <w:rPr>
          <w:rFonts w:ascii="Times New Roman"/>
          <w:b w:val="false"/>
          <w:i w:val="false"/>
          <w:color w:val="000000"/>
          <w:sz w:val="28"/>
        </w:rPr>
        <w:t>
</w:t>
      </w:r>
      <w:r>
        <w:rPr>
          <w:rFonts w:ascii="Times New Roman"/>
          <w:b w:val="false"/>
          <w:i w:val="false"/>
          <w:color w:val="000000"/>
          <w:sz w:val="28"/>
        </w:rPr>
        <w:t>
      22. Любое изменение, прекращение условий настоящего Договора, в том числе срока действия настоящего Договора, оформляются дополнительным соглашением Сторон, подписываемым уполномоченными представителями Сторон, если иное не предусмотрено настоящим Договором.</w:t>
      </w:r>
      <w:r>
        <w:br/>
      </w:r>
      <w:r>
        <w:rPr>
          <w:rFonts w:ascii="Times New Roman"/>
          <w:b w:val="false"/>
          <w:i w:val="false"/>
          <w:color w:val="000000"/>
          <w:sz w:val="28"/>
        </w:rPr>
        <w:t>
</w:t>
      </w:r>
      <w:r>
        <w:rPr>
          <w:rFonts w:ascii="Times New Roman"/>
          <w:b w:val="false"/>
          <w:i w:val="false"/>
          <w:color w:val="000000"/>
          <w:sz w:val="28"/>
        </w:rPr>
        <w:t xml:space="preserve">
      23. Все претензии, возникающие по настоящему Договору, должны быть предъявлены в соответствии с законодательством Республики Казахстан и настоящим Договором. При этом Стороны договорились об обязательном досудебном порядке решения споров, претензий. Применимым законодательством во всех случаях будет являться законодательство Республики Казахстан. </w:t>
      </w:r>
      <w:r>
        <w:br/>
      </w:r>
      <w:r>
        <w:rPr>
          <w:rFonts w:ascii="Times New Roman"/>
          <w:b w:val="false"/>
          <w:i w:val="false"/>
          <w:color w:val="000000"/>
          <w:sz w:val="28"/>
        </w:rPr>
        <w:t>
</w:t>
      </w:r>
      <w:r>
        <w:rPr>
          <w:rFonts w:ascii="Times New Roman"/>
          <w:b w:val="false"/>
          <w:i w:val="false"/>
          <w:color w:val="000000"/>
          <w:sz w:val="28"/>
        </w:rPr>
        <w:t>
      24. Настоящий Договор вступает в силу даты подписания уполномоченными представителями всех Сторон и действует до конца срока кредитных договоров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Договору.</w:t>
      </w:r>
      <w:r>
        <w:br/>
      </w:r>
      <w:r>
        <w:rPr>
          <w:rFonts w:ascii="Times New Roman"/>
          <w:b w:val="false"/>
          <w:i w:val="false"/>
          <w:color w:val="000000"/>
          <w:sz w:val="28"/>
        </w:rPr>
        <w:t>
</w:t>
      </w:r>
      <w:r>
        <w:rPr>
          <w:rFonts w:ascii="Times New Roman"/>
          <w:b w:val="false"/>
          <w:i w:val="false"/>
          <w:color w:val="000000"/>
          <w:sz w:val="28"/>
        </w:rPr>
        <w:t>
      25. Вопросы, не урегулированные настоящим Договором, регулируются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26. Настоящий Договор составлен в 6 (шесть) экземплярах на государственном и русском языках, имеющих одинаковую юридическую силу, по два экземпляра по одному на государственном и русском языках для каждой из Сторон. В случае возникновения разночтений между текстами настоящего Договора на государственном и русском языках, Стороны руководствуются текстом Договора на русском языке.</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Приложения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Договору являются его неотъемлемой частью. </w:t>
      </w:r>
    </w:p>
    <w:bookmarkEnd w:id="46"/>
    <w:bookmarkStart w:name="z115" w:id="47"/>
    <w:p>
      <w:pPr>
        <w:spacing w:after="0"/>
        <w:ind w:left="0"/>
        <w:jc w:val="both"/>
      </w:pPr>
      <w:r>
        <w:rPr>
          <w:rFonts w:ascii="Times New Roman"/>
          <w:b w:val="false"/>
          <w:i w:val="false"/>
          <w:color w:val="000000"/>
          <w:sz w:val="28"/>
        </w:rPr>
        <w:t>
8. Адреса, банковские реквизиты, подписи сторон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0"/>
        <w:gridCol w:w="4102"/>
        <w:gridCol w:w="4348"/>
      </w:tblGrid>
      <w:tr>
        <w:trPr>
          <w:trHeight w:val="48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Финансовый институт</w:t>
            </w:r>
          </w:p>
        </w:tc>
      </w:tr>
      <w:tr>
        <w:trPr>
          <w:trHeight w:val="177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 w:id="4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Договору субсидирования ставок   </w:t>
      </w:r>
      <w:r>
        <w:br/>
      </w:r>
      <w:r>
        <w:rPr>
          <w:rFonts w:ascii="Times New Roman"/>
          <w:b w:val="false"/>
          <w:i w:val="false"/>
          <w:color w:val="000000"/>
          <w:sz w:val="28"/>
        </w:rPr>
        <w:t xml:space="preserve">
вознаграждения по кредитам, а также </w:t>
      </w:r>
      <w:r>
        <w:br/>
      </w:r>
      <w:r>
        <w:rPr>
          <w:rFonts w:ascii="Times New Roman"/>
          <w:b w:val="false"/>
          <w:i w:val="false"/>
          <w:color w:val="000000"/>
          <w:sz w:val="28"/>
        </w:rPr>
        <w:t>
лизингу технологического оборудования</w:t>
      </w:r>
      <w:r>
        <w:br/>
      </w:r>
      <w:r>
        <w:rPr>
          <w:rFonts w:ascii="Times New Roman"/>
          <w:b w:val="false"/>
          <w:i w:val="false"/>
          <w:color w:val="000000"/>
          <w:sz w:val="28"/>
        </w:rPr>
        <w:t xml:space="preserve">
и сельскохозяйственной техники   </w:t>
      </w:r>
    </w:p>
    <w:bookmarkEnd w:id="48"/>
    <w:bookmarkStart w:name="z117" w:id="49"/>
    <w:p>
      <w:pPr>
        <w:spacing w:after="0"/>
        <w:ind w:left="0"/>
        <w:jc w:val="both"/>
      </w:pPr>
      <w:r>
        <w:rPr>
          <w:rFonts w:ascii="Times New Roman"/>
          <w:b w:val="false"/>
          <w:i w:val="false"/>
          <w:color w:val="000000"/>
          <w:sz w:val="28"/>
        </w:rPr>
        <w:t>
                                 </w:t>
      </w:r>
      <w:r>
        <w:rPr>
          <w:rFonts w:ascii="Times New Roman"/>
          <w:b/>
          <w:i w:val="false"/>
          <w:color w:val="000000"/>
          <w:sz w:val="28"/>
        </w:rPr>
        <w:t>График</w:t>
      </w:r>
      <w:r>
        <w:br/>
      </w:r>
      <w:r>
        <w:rPr>
          <w:rFonts w:ascii="Times New Roman"/>
          <w:b w:val="false"/>
          <w:i w:val="false"/>
          <w:color w:val="000000"/>
          <w:sz w:val="28"/>
        </w:rPr>
        <w:t>
</w:t>
      </w:r>
      <w:r>
        <w:rPr>
          <w:rFonts w:ascii="Times New Roman"/>
          <w:b/>
          <w:i w:val="false"/>
          <w:color w:val="000000"/>
          <w:sz w:val="28"/>
        </w:rPr>
        <w:t>                   погашения обязательств Заемщиков</w:t>
      </w:r>
      <w:r>
        <w:br/>
      </w:r>
      <w:r>
        <w:rPr>
          <w:rFonts w:ascii="Times New Roman"/>
          <w:b w:val="false"/>
          <w:i w:val="false"/>
          <w:color w:val="000000"/>
          <w:sz w:val="28"/>
        </w:rPr>
        <w:t>
</w:t>
      </w:r>
      <w:r>
        <w:rPr>
          <w:rFonts w:ascii="Times New Roman"/>
          <w:b/>
          <w:i w:val="false"/>
          <w:color w:val="000000"/>
          <w:sz w:val="28"/>
        </w:rPr>
        <w:t>             подлежащих субсидированию, согласно Протоколу</w:t>
      </w:r>
      <w:r>
        <w:br/>
      </w:r>
      <w:r>
        <w:rPr>
          <w:rFonts w:ascii="Times New Roman"/>
          <w:b w:val="false"/>
          <w:i w:val="false"/>
          <w:color w:val="000000"/>
          <w:sz w:val="28"/>
        </w:rPr>
        <w:t>
</w:t>
      </w:r>
      <w:r>
        <w:rPr>
          <w:rFonts w:ascii="Times New Roman"/>
          <w:b/>
          <w:i w:val="false"/>
          <w:color w:val="000000"/>
          <w:sz w:val="28"/>
        </w:rPr>
        <w:t>           заседания Комиссии №___ от «___» ______________201__года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1161"/>
        <w:gridCol w:w="996"/>
        <w:gridCol w:w="996"/>
        <w:gridCol w:w="996"/>
        <w:gridCol w:w="996"/>
        <w:gridCol w:w="1482"/>
        <w:gridCol w:w="533"/>
        <w:gridCol w:w="1262"/>
        <w:gridCol w:w="1185"/>
        <w:gridCol w:w="556"/>
        <w:gridCol w:w="1285"/>
        <w:gridCol w:w="1202"/>
      </w:tblGrid>
      <w:tr>
        <w:trPr>
          <w:trHeight w:val="240" w:hRule="atLeast"/>
        </w:trPr>
        <w:tc>
          <w:tcPr>
            <w:tcW w:w="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щика</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воров</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w:t>
            </w:r>
            <w:r>
              <w:br/>
            </w:r>
            <w:r>
              <w:rPr>
                <w:rFonts w:ascii="Times New Roman"/>
                <w:b w:val="false"/>
                <w:i w:val="false"/>
                <w:color w:val="000000"/>
                <w:sz w:val="20"/>
              </w:rPr>
              <w:t>
</w:t>
            </w:r>
            <w:r>
              <w:rPr>
                <w:rFonts w:ascii="Times New Roman"/>
                <w:b w:val="false"/>
                <w:i w:val="false"/>
                <w:color w:val="000000"/>
                <w:sz w:val="20"/>
              </w:rPr>
              <w:t>вое</w:t>
            </w:r>
            <w:r>
              <w:br/>
            </w:r>
            <w:r>
              <w:rPr>
                <w:rFonts w:ascii="Times New Roman"/>
                <w:b w:val="false"/>
                <w:i w:val="false"/>
                <w:color w:val="000000"/>
                <w:sz w:val="20"/>
              </w:rPr>
              <w:t>
</w:t>
            </w:r>
            <w:r>
              <w:rPr>
                <w:rFonts w:ascii="Times New Roman"/>
                <w:b w:val="false"/>
                <w:i w:val="false"/>
                <w:color w:val="000000"/>
                <w:sz w:val="20"/>
              </w:rPr>
              <w:t>назна-</w:t>
            </w:r>
            <w:r>
              <w:br/>
            </w:r>
            <w:r>
              <w:rPr>
                <w:rFonts w:ascii="Times New Roman"/>
                <w:b w:val="false"/>
                <w:i w:val="false"/>
                <w:color w:val="000000"/>
                <w:sz w:val="20"/>
              </w:rPr>
              <w:t>
</w:t>
            </w:r>
            <w:r>
              <w:rPr>
                <w:rFonts w:ascii="Times New Roman"/>
                <w:b w:val="false"/>
                <w:i w:val="false"/>
                <w:color w:val="000000"/>
                <w:sz w:val="20"/>
              </w:rPr>
              <w:t>чение</w:t>
            </w:r>
            <w:r>
              <w:br/>
            </w:r>
            <w:r>
              <w:rPr>
                <w:rFonts w:ascii="Times New Roman"/>
                <w:b w:val="false"/>
                <w:i w:val="false"/>
                <w:color w:val="000000"/>
                <w:sz w:val="20"/>
              </w:rPr>
              <w:t>
</w:t>
            </w:r>
            <w:r>
              <w:rPr>
                <w:rFonts w:ascii="Times New Roman"/>
                <w:b w:val="false"/>
                <w:i w:val="false"/>
                <w:color w:val="000000"/>
                <w:sz w:val="20"/>
              </w:rPr>
              <w:t>кре-</w:t>
            </w:r>
            <w:r>
              <w:br/>
            </w:r>
            <w:r>
              <w:rPr>
                <w:rFonts w:ascii="Times New Roman"/>
                <w:b w:val="false"/>
                <w:i w:val="false"/>
                <w:color w:val="000000"/>
                <w:sz w:val="20"/>
              </w:rPr>
              <w:t>
</w:t>
            </w:r>
            <w:r>
              <w:rPr>
                <w:rFonts w:ascii="Times New Roman"/>
                <w:b w:val="false"/>
                <w:i w:val="false"/>
                <w:color w:val="000000"/>
                <w:sz w:val="20"/>
              </w:rPr>
              <w:t>та/</w:t>
            </w:r>
            <w:r>
              <w:br/>
            </w:r>
            <w:r>
              <w:rPr>
                <w:rFonts w:ascii="Times New Roman"/>
                <w:b w:val="false"/>
                <w:i w:val="false"/>
                <w:color w:val="000000"/>
                <w:sz w:val="20"/>
              </w:rPr>
              <w:t>
</w:t>
            </w:r>
            <w:r>
              <w:rPr>
                <w:rFonts w:ascii="Times New Roman"/>
                <w:b w:val="false"/>
                <w:i w:val="false"/>
                <w:color w:val="000000"/>
                <w:sz w:val="20"/>
              </w:rPr>
              <w:t>лизин-</w:t>
            </w:r>
            <w:r>
              <w:br/>
            </w:r>
            <w:r>
              <w:rPr>
                <w:rFonts w:ascii="Times New Roman"/>
                <w:b w:val="false"/>
                <w:i w:val="false"/>
                <w:color w:val="000000"/>
                <w:sz w:val="20"/>
              </w:rPr>
              <w:t>
</w:t>
            </w:r>
            <w:r>
              <w:rPr>
                <w:rFonts w:ascii="Times New Roman"/>
                <w:b w:val="false"/>
                <w:i w:val="false"/>
                <w:color w:val="000000"/>
                <w:sz w:val="20"/>
              </w:rPr>
              <w:t>га</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тенге</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возв-</w:t>
            </w:r>
            <w:r>
              <w:br/>
            </w:r>
            <w:r>
              <w:rPr>
                <w:rFonts w:ascii="Times New Roman"/>
                <w:b w:val="false"/>
                <w:i w:val="false"/>
                <w:color w:val="000000"/>
                <w:sz w:val="20"/>
              </w:rPr>
              <w:t>
</w:t>
            </w:r>
            <w:r>
              <w:rPr>
                <w:rFonts w:ascii="Times New Roman"/>
                <w:b w:val="false"/>
                <w:i w:val="false"/>
                <w:color w:val="000000"/>
                <w:sz w:val="20"/>
              </w:rPr>
              <w:t>рата</w:t>
            </w:r>
            <w:r>
              <w:br/>
            </w:r>
            <w:r>
              <w:rPr>
                <w:rFonts w:ascii="Times New Roman"/>
                <w:b w:val="false"/>
                <w:i w:val="false"/>
                <w:color w:val="000000"/>
                <w:sz w:val="20"/>
              </w:rPr>
              <w:t>
</w:t>
            </w:r>
            <w:r>
              <w:rPr>
                <w:rFonts w:ascii="Times New Roman"/>
                <w:b w:val="false"/>
                <w:i w:val="false"/>
                <w:color w:val="000000"/>
                <w:sz w:val="20"/>
              </w:rPr>
              <w:t>осно-</w:t>
            </w:r>
            <w:r>
              <w:br/>
            </w:r>
            <w:r>
              <w:rPr>
                <w:rFonts w:ascii="Times New Roman"/>
                <w:b w:val="false"/>
                <w:i w:val="false"/>
                <w:color w:val="000000"/>
                <w:sz w:val="20"/>
              </w:rPr>
              <w:t>
</w:t>
            </w:r>
            <w:r>
              <w:rPr>
                <w:rFonts w:ascii="Times New Roman"/>
                <w:b w:val="false"/>
                <w:i w:val="false"/>
                <w:color w:val="000000"/>
                <w:sz w:val="20"/>
              </w:rPr>
              <w:t>вного</w:t>
            </w:r>
            <w:r>
              <w:br/>
            </w:r>
            <w:r>
              <w:rPr>
                <w:rFonts w:ascii="Times New Roman"/>
                <w:b w:val="false"/>
                <w:i w:val="false"/>
                <w:color w:val="000000"/>
                <w:sz w:val="20"/>
              </w:rPr>
              <w:t>
</w:t>
            </w:r>
            <w:r>
              <w:rPr>
                <w:rFonts w:ascii="Times New Roman"/>
                <w:b w:val="false"/>
                <w:i w:val="false"/>
                <w:color w:val="000000"/>
                <w:sz w:val="20"/>
              </w:rPr>
              <w:t>долга</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ному</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вору</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пога-</w:t>
            </w:r>
            <w:r>
              <w:br/>
            </w:r>
            <w:r>
              <w:rPr>
                <w:rFonts w:ascii="Times New Roman"/>
                <w:b w:val="false"/>
                <w:i w:val="false"/>
                <w:color w:val="000000"/>
                <w:sz w:val="20"/>
              </w:rPr>
              <w:t>
</w:t>
            </w:r>
            <w:r>
              <w:rPr>
                <w:rFonts w:ascii="Times New Roman"/>
                <w:b w:val="false"/>
                <w:i w:val="false"/>
                <w:color w:val="000000"/>
                <w:sz w:val="20"/>
              </w:rPr>
              <w:t>шения</w:t>
            </w:r>
            <w:r>
              <w:br/>
            </w:r>
            <w:r>
              <w:rPr>
                <w:rFonts w:ascii="Times New Roman"/>
                <w:b w:val="false"/>
                <w:i w:val="false"/>
                <w:color w:val="000000"/>
                <w:sz w:val="20"/>
              </w:rPr>
              <w:t>
</w:t>
            </w:r>
            <w:r>
              <w:rPr>
                <w:rFonts w:ascii="Times New Roman"/>
                <w:b w:val="false"/>
                <w:i w:val="false"/>
                <w:color w:val="000000"/>
                <w:sz w:val="20"/>
              </w:rPr>
              <w:t>став-</w:t>
            </w:r>
            <w:r>
              <w:br/>
            </w:r>
            <w:r>
              <w:rPr>
                <w:rFonts w:ascii="Times New Roman"/>
                <w:b w:val="false"/>
                <w:i w:val="false"/>
                <w:color w:val="000000"/>
                <w:sz w:val="20"/>
              </w:rPr>
              <w:t>
</w:t>
            </w:r>
            <w:r>
              <w:rPr>
                <w:rFonts w:ascii="Times New Roman"/>
                <w:b w:val="false"/>
                <w:i w:val="false"/>
                <w:color w:val="000000"/>
                <w:sz w:val="20"/>
              </w:rPr>
              <w:t>ки</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по гра-</w:t>
            </w:r>
            <w:r>
              <w:br/>
            </w:r>
            <w:r>
              <w:rPr>
                <w:rFonts w:ascii="Times New Roman"/>
                <w:b w:val="false"/>
                <w:i w:val="false"/>
                <w:color w:val="000000"/>
                <w:sz w:val="20"/>
              </w:rPr>
              <w:t>
</w:t>
            </w:r>
            <w:r>
              <w:rPr>
                <w:rFonts w:ascii="Times New Roman"/>
                <w:b w:val="false"/>
                <w:i w:val="false"/>
                <w:color w:val="000000"/>
                <w:sz w:val="20"/>
              </w:rPr>
              <w:t>фику</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Ставка</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w:t>
            </w:r>
            <w:r>
              <w:br/>
            </w:r>
            <w:r>
              <w:rPr>
                <w:rFonts w:ascii="Times New Roman"/>
                <w:b w:val="false"/>
                <w:i w:val="false"/>
                <w:color w:val="000000"/>
                <w:sz w:val="20"/>
              </w:rPr>
              <w:t>
</w:t>
            </w:r>
            <w:r>
              <w:rPr>
                <w:rFonts w:ascii="Times New Roman"/>
                <w:b w:val="false"/>
                <w:i w:val="false"/>
                <w:color w:val="000000"/>
                <w:sz w:val="20"/>
              </w:rPr>
              <w:t>ния</w:t>
            </w:r>
            <w:r>
              <w:br/>
            </w:r>
            <w:r>
              <w:rPr>
                <w:rFonts w:ascii="Times New Roman"/>
                <w:b w:val="false"/>
                <w:i w:val="false"/>
                <w:color w:val="000000"/>
                <w:sz w:val="20"/>
              </w:rPr>
              <w:t>
</w:t>
            </w:r>
            <w:r>
              <w:rPr>
                <w:rFonts w:ascii="Times New Roman"/>
                <w:b w:val="false"/>
                <w:i w:val="false"/>
                <w:color w:val="000000"/>
                <w:sz w:val="20"/>
              </w:rPr>
              <w:t>на весь</w:t>
            </w:r>
            <w:r>
              <w:br/>
            </w:r>
            <w:r>
              <w:rPr>
                <w:rFonts w:ascii="Times New Roman"/>
                <w:b w:val="false"/>
                <w:i w:val="false"/>
                <w:color w:val="000000"/>
                <w:sz w:val="20"/>
              </w:rPr>
              <w:t>
</w:t>
            </w: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кредит-</w:t>
            </w:r>
            <w:r>
              <w:br/>
            </w:r>
            <w:r>
              <w:rPr>
                <w:rFonts w:ascii="Times New Roman"/>
                <w:b w:val="false"/>
                <w:i w:val="false"/>
                <w:color w:val="000000"/>
                <w:sz w:val="20"/>
              </w:rPr>
              <w:t>
</w:t>
            </w:r>
            <w:r>
              <w:rPr>
                <w:rFonts w:ascii="Times New Roman"/>
                <w:b w:val="false"/>
                <w:i w:val="false"/>
                <w:color w:val="000000"/>
                <w:sz w:val="20"/>
              </w:rPr>
              <w:t>ного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вора,</w:t>
            </w:r>
            <w:r>
              <w:br/>
            </w:r>
            <w:r>
              <w:rPr>
                <w:rFonts w:ascii="Times New Roman"/>
                <w:b w:val="false"/>
                <w:i w:val="false"/>
                <w:color w:val="000000"/>
                <w:sz w:val="20"/>
              </w:rPr>
              <w:t>
</w:t>
            </w:r>
            <w:r>
              <w:rPr>
                <w:rFonts w:ascii="Times New Roman"/>
                <w:b w:val="false"/>
                <w:i w:val="false"/>
                <w:color w:val="000000"/>
                <w:sz w:val="20"/>
              </w:rPr>
              <w:t>тенге</w:t>
            </w: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дируе-</w:t>
            </w:r>
            <w:r>
              <w:br/>
            </w:r>
            <w:r>
              <w:rPr>
                <w:rFonts w:ascii="Times New Roman"/>
                <w:b w:val="false"/>
                <w:i w:val="false"/>
                <w:color w:val="000000"/>
                <w:sz w:val="20"/>
              </w:rPr>
              <w:t>
</w:t>
            </w:r>
            <w:r>
              <w:rPr>
                <w:rFonts w:ascii="Times New Roman"/>
                <w:b w:val="false"/>
                <w:i w:val="false"/>
                <w:color w:val="000000"/>
                <w:sz w:val="20"/>
              </w:rPr>
              <w:t>мая</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w:t>
            </w:r>
            <w:r>
              <w:br/>
            </w:r>
            <w:r>
              <w:rPr>
                <w:rFonts w:ascii="Times New Roman"/>
                <w:b w:val="false"/>
                <w:i w:val="false"/>
                <w:color w:val="000000"/>
                <w:sz w:val="20"/>
              </w:rPr>
              <w:t>
</w:t>
            </w:r>
            <w:r>
              <w:rPr>
                <w:rFonts w:ascii="Times New Roman"/>
                <w:b w:val="false"/>
                <w:i w:val="false"/>
                <w:color w:val="000000"/>
                <w:sz w:val="20"/>
              </w:rPr>
              <w:t>чивае-</w:t>
            </w:r>
            <w:r>
              <w:br/>
            </w:r>
            <w:r>
              <w:rPr>
                <w:rFonts w:ascii="Times New Roman"/>
                <w:b w:val="false"/>
                <w:i w:val="false"/>
                <w:color w:val="000000"/>
                <w:sz w:val="20"/>
              </w:rPr>
              <w:t>
</w:t>
            </w:r>
            <w:r>
              <w:rPr>
                <w:rFonts w:ascii="Times New Roman"/>
                <w:b w:val="false"/>
                <w:i w:val="false"/>
                <w:color w:val="000000"/>
                <w:sz w:val="20"/>
              </w:rPr>
              <w:t>мая</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щиком</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дируе-</w:t>
            </w:r>
            <w:r>
              <w:br/>
            </w:r>
            <w:r>
              <w:rPr>
                <w:rFonts w:ascii="Times New Roman"/>
                <w:b w:val="false"/>
                <w:i w:val="false"/>
                <w:color w:val="000000"/>
                <w:sz w:val="20"/>
              </w:rPr>
              <w:t>
</w:t>
            </w:r>
            <w:r>
              <w:rPr>
                <w:rFonts w:ascii="Times New Roman"/>
                <w:b w:val="false"/>
                <w:i w:val="false"/>
                <w:color w:val="000000"/>
                <w:sz w:val="20"/>
              </w:rPr>
              <w:t>мая</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w:t>
            </w:r>
            <w:r>
              <w:br/>
            </w:r>
            <w:r>
              <w:rPr>
                <w:rFonts w:ascii="Times New Roman"/>
                <w:b w:val="false"/>
                <w:i w:val="false"/>
                <w:color w:val="000000"/>
                <w:sz w:val="20"/>
              </w:rPr>
              <w:t>
</w:t>
            </w:r>
            <w:r>
              <w:rPr>
                <w:rFonts w:ascii="Times New Roman"/>
                <w:b w:val="false"/>
                <w:i w:val="false"/>
                <w:color w:val="000000"/>
                <w:sz w:val="20"/>
              </w:rPr>
              <w:t>чивае-</w:t>
            </w:r>
            <w:r>
              <w:br/>
            </w:r>
            <w:r>
              <w:rPr>
                <w:rFonts w:ascii="Times New Roman"/>
                <w:b w:val="false"/>
                <w:i w:val="false"/>
                <w:color w:val="000000"/>
                <w:sz w:val="20"/>
              </w:rPr>
              <w:t>
</w:t>
            </w:r>
            <w:r>
              <w:rPr>
                <w:rFonts w:ascii="Times New Roman"/>
                <w:b w:val="false"/>
                <w:i w:val="false"/>
                <w:color w:val="000000"/>
                <w:sz w:val="20"/>
              </w:rPr>
              <w:t>мая</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щиком</w:t>
            </w:r>
          </w:p>
        </w:tc>
      </w:tr>
      <w:tr>
        <w:trPr>
          <w:trHeight w:val="24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4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886"/>
        <w:gridCol w:w="886"/>
        <w:gridCol w:w="886"/>
        <w:gridCol w:w="886"/>
        <w:gridCol w:w="784"/>
        <w:gridCol w:w="886"/>
        <w:gridCol w:w="886"/>
        <w:gridCol w:w="886"/>
        <w:gridCol w:w="887"/>
        <w:gridCol w:w="784"/>
        <w:gridCol w:w="887"/>
        <w:gridCol w:w="887"/>
        <w:gridCol w:w="887"/>
        <w:gridCol w:w="900"/>
      </w:tblGrid>
      <w:tr>
        <w:trPr>
          <w:trHeight w:val="2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13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уплачиваемая</w:t>
            </w:r>
            <w:r>
              <w:br/>
            </w:r>
            <w:r>
              <w:rPr>
                <w:rFonts w:ascii="Times New Roman"/>
                <w:b w:val="false"/>
                <w:i w:val="false"/>
                <w:color w:val="000000"/>
                <w:sz w:val="20"/>
              </w:rPr>
              <w:t>
</w:t>
            </w:r>
            <w:r>
              <w:rPr>
                <w:rFonts w:ascii="Times New Roman"/>
                <w:b w:val="false"/>
                <w:i w:val="false"/>
                <w:color w:val="000000"/>
                <w:sz w:val="20"/>
              </w:rPr>
              <w:t>государством</w:t>
            </w:r>
            <w:r>
              <w:br/>
            </w:r>
            <w:r>
              <w:rPr>
                <w:rFonts w:ascii="Times New Roman"/>
                <w:b w:val="false"/>
                <w:i w:val="false"/>
                <w:color w:val="000000"/>
                <w:sz w:val="20"/>
              </w:rPr>
              <w:t>
</w:t>
            </w:r>
            <w:r>
              <w:rPr>
                <w:rFonts w:ascii="Times New Roman"/>
                <w:b w:val="false"/>
                <w:i w:val="false"/>
                <w:color w:val="000000"/>
                <w:sz w:val="20"/>
              </w:rPr>
              <w:t>(субсидируемая),</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уплачиваемая</w:t>
            </w:r>
            <w:r>
              <w:br/>
            </w:r>
            <w:r>
              <w:rPr>
                <w:rFonts w:ascii="Times New Roman"/>
                <w:b w:val="false"/>
                <w:i w:val="false"/>
                <w:color w:val="000000"/>
                <w:sz w:val="20"/>
              </w:rPr>
              <w:t>
</w:t>
            </w:r>
            <w:r>
              <w:rPr>
                <w:rFonts w:ascii="Times New Roman"/>
                <w:b w:val="false"/>
                <w:i w:val="false"/>
                <w:color w:val="000000"/>
                <w:sz w:val="20"/>
              </w:rPr>
              <w:t>Заемщиком, тенге</w:t>
            </w:r>
          </w:p>
        </w:tc>
      </w:tr>
      <w:tr>
        <w:trPr>
          <w:trHeight w:val="2055"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866"/>
        <w:gridCol w:w="866"/>
        <w:gridCol w:w="866"/>
        <w:gridCol w:w="866"/>
        <w:gridCol w:w="866"/>
        <w:gridCol w:w="866"/>
        <w:gridCol w:w="867"/>
        <w:gridCol w:w="867"/>
        <w:gridCol w:w="867"/>
        <w:gridCol w:w="866"/>
        <w:gridCol w:w="866"/>
        <w:gridCol w:w="868"/>
        <w:gridCol w:w="868"/>
        <w:gridCol w:w="869"/>
      </w:tblGrid>
      <w:tr>
        <w:trPr>
          <w:trHeight w:val="24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20___ год </w:t>
            </w:r>
          </w:p>
        </w:tc>
      </w:tr>
      <w:tr>
        <w:trPr>
          <w:trHeight w:val="13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уплачиваемая</w:t>
            </w:r>
            <w:r>
              <w:br/>
            </w:r>
            <w:r>
              <w:rPr>
                <w:rFonts w:ascii="Times New Roman"/>
                <w:b w:val="false"/>
                <w:i w:val="false"/>
                <w:color w:val="000000"/>
                <w:sz w:val="20"/>
              </w:rPr>
              <w:t>
</w:t>
            </w:r>
            <w:r>
              <w:rPr>
                <w:rFonts w:ascii="Times New Roman"/>
                <w:b w:val="false"/>
                <w:i w:val="false"/>
                <w:color w:val="000000"/>
                <w:sz w:val="20"/>
              </w:rPr>
              <w:t>государством</w:t>
            </w:r>
            <w:r>
              <w:br/>
            </w:r>
            <w:r>
              <w:rPr>
                <w:rFonts w:ascii="Times New Roman"/>
                <w:b w:val="false"/>
                <w:i w:val="false"/>
                <w:color w:val="000000"/>
                <w:sz w:val="20"/>
              </w:rPr>
              <w:t>
</w:t>
            </w:r>
            <w:r>
              <w:rPr>
                <w:rFonts w:ascii="Times New Roman"/>
                <w:b w:val="false"/>
                <w:i w:val="false"/>
                <w:color w:val="000000"/>
                <w:sz w:val="20"/>
              </w:rPr>
              <w:t>(субсидируемая),</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части</w:t>
            </w:r>
            <w:r>
              <w:br/>
            </w:r>
            <w:r>
              <w:rPr>
                <w:rFonts w:ascii="Times New Roman"/>
                <w:b w:val="false"/>
                <w:i w:val="false"/>
                <w:color w:val="000000"/>
                <w:sz w:val="20"/>
              </w:rPr>
              <w:t>
</w:t>
            </w:r>
            <w:r>
              <w:rPr>
                <w:rFonts w:ascii="Times New Roman"/>
                <w:b w:val="false"/>
                <w:i w:val="false"/>
                <w:color w:val="000000"/>
                <w:sz w:val="20"/>
              </w:rPr>
              <w:t>ставки</w:t>
            </w:r>
            <w:r>
              <w:br/>
            </w:r>
            <w:r>
              <w:rPr>
                <w:rFonts w:ascii="Times New Roman"/>
                <w:b w:val="false"/>
                <w:i w:val="false"/>
                <w:color w:val="000000"/>
                <w:sz w:val="20"/>
              </w:rPr>
              <w:t>
</w:t>
            </w:r>
            <w:r>
              <w:rPr>
                <w:rFonts w:ascii="Times New Roman"/>
                <w:b w:val="false"/>
                <w:i w:val="false"/>
                <w:color w:val="000000"/>
                <w:sz w:val="20"/>
              </w:rPr>
              <w:t>вознаграждения</w:t>
            </w:r>
            <w:r>
              <w:br/>
            </w:r>
            <w:r>
              <w:rPr>
                <w:rFonts w:ascii="Times New Roman"/>
                <w:b w:val="false"/>
                <w:i w:val="false"/>
                <w:color w:val="000000"/>
                <w:sz w:val="20"/>
              </w:rPr>
              <w:t>
</w:t>
            </w:r>
            <w:r>
              <w:rPr>
                <w:rFonts w:ascii="Times New Roman"/>
                <w:b w:val="false"/>
                <w:i w:val="false"/>
                <w:color w:val="000000"/>
                <w:sz w:val="20"/>
              </w:rPr>
              <w:t>уплачиваемая</w:t>
            </w:r>
            <w:r>
              <w:br/>
            </w:r>
            <w:r>
              <w:rPr>
                <w:rFonts w:ascii="Times New Roman"/>
                <w:b w:val="false"/>
                <w:i w:val="false"/>
                <w:color w:val="000000"/>
                <w:sz w:val="20"/>
              </w:rPr>
              <w:t>
</w:t>
            </w:r>
            <w:r>
              <w:rPr>
                <w:rFonts w:ascii="Times New Roman"/>
                <w:b w:val="false"/>
                <w:i w:val="false"/>
                <w:color w:val="000000"/>
                <w:sz w:val="20"/>
              </w:rPr>
              <w:t>Заемщиком,</w:t>
            </w:r>
            <w:r>
              <w:br/>
            </w:r>
            <w:r>
              <w:rPr>
                <w:rFonts w:ascii="Times New Roman"/>
                <w:b w:val="false"/>
                <w:i w:val="false"/>
                <w:color w:val="000000"/>
                <w:sz w:val="20"/>
              </w:rPr>
              <w:t>
</w:t>
            </w:r>
            <w:r>
              <w:rPr>
                <w:rFonts w:ascii="Times New Roman"/>
                <w:b w:val="false"/>
                <w:i w:val="false"/>
                <w:color w:val="000000"/>
                <w:sz w:val="20"/>
              </w:rPr>
              <w:t>тенге</w:t>
            </w:r>
          </w:p>
        </w:tc>
      </w:tr>
      <w:tr>
        <w:trPr>
          <w:trHeight w:val="205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Администратор                 _________      __________</w:t>
      </w:r>
      <w:r>
        <w:br/>
      </w:r>
      <w:r>
        <w:rPr>
          <w:rFonts w:ascii="Times New Roman"/>
          <w:b w:val="false"/>
          <w:i w:val="false"/>
          <w:color w:val="000000"/>
          <w:sz w:val="28"/>
        </w:rPr>
        <w:t>
                            М.П.     подпись        (Ф.И.О.)</w:t>
      </w:r>
    </w:p>
    <w:p>
      <w:pPr>
        <w:spacing w:after="0"/>
        <w:ind w:left="0"/>
        <w:jc w:val="both"/>
      </w:pPr>
      <w:r>
        <w:rPr>
          <w:rFonts w:ascii="Times New Roman"/>
          <w:b w:val="false"/>
          <w:i w:val="false"/>
          <w:color w:val="000000"/>
          <w:sz w:val="28"/>
        </w:rPr>
        <w:t>      Финансовый институт           _________      __________</w:t>
      </w:r>
      <w:r>
        <w:br/>
      </w:r>
      <w:r>
        <w:rPr>
          <w:rFonts w:ascii="Times New Roman"/>
          <w:b w:val="false"/>
          <w:i w:val="false"/>
          <w:color w:val="000000"/>
          <w:sz w:val="28"/>
        </w:rPr>
        <w:t>
                            М.П.     подпись        (Ф.И.О.)</w:t>
      </w:r>
    </w:p>
    <w:p>
      <w:pPr>
        <w:spacing w:after="0"/>
        <w:ind w:left="0"/>
        <w:jc w:val="both"/>
      </w:pPr>
      <w:r>
        <w:rPr>
          <w:rFonts w:ascii="Times New Roman"/>
          <w:b w:val="false"/>
          <w:i w:val="false"/>
          <w:color w:val="000000"/>
          <w:sz w:val="28"/>
        </w:rPr>
        <w:t>      Оператор                      _________      __________</w:t>
      </w:r>
      <w:r>
        <w:br/>
      </w:r>
      <w:r>
        <w:rPr>
          <w:rFonts w:ascii="Times New Roman"/>
          <w:b w:val="false"/>
          <w:i w:val="false"/>
          <w:color w:val="000000"/>
          <w:sz w:val="28"/>
        </w:rPr>
        <w:t>
                            М.П.     подпись        (Ф.И.О.)</w:t>
      </w:r>
    </w:p>
    <w:bookmarkStart w:name="z118" w:id="5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Договору субсидирования ставок   </w:t>
      </w:r>
      <w:r>
        <w:br/>
      </w:r>
      <w:r>
        <w:rPr>
          <w:rFonts w:ascii="Times New Roman"/>
          <w:b w:val="false"/>
          <w:i w:val="false"/>
          <w:color w:val="000000"/>
          <w:sz w:val="28"/>
        </w:rPr>
        <w:t xml:space="preserve">
вознаграждения по кредитам, а также </w:t>
      </w:r>
      <w:r>
        <w:br/>
      </w:r>
      <w:r>
        <w:rPr>
          <w:rFonts w:ascii="Times New Roman"/>
          <w:b w:val="false"/>
          <w:i w:val="false"/>
          <w:color w:val="000000"/>
          <w:sz w:val="28"/>
        </w:rPr>
        <w:t>
лизингу технологического оборудования</w:t>
      </w:r>
      <w:r>
        <w:br/>
      </w:r>
      <w:r>
        <w:rPr>
          <w:rFonts w:ascii="Times New Roman"/>
          <w:b w:val="false"/>
          <w:i w:val="false"/>
          <w:color w:val="000000"/>
          <w:sz w:val="28"/>
        </w:rPr>
        <w:t xml:space="preserve">
и сельскохозяйственной техники   </w:t>
      </w:r>
    </w:p>
    <w:bookmarkEnd w:id="50"/>
    <w:bookmarkStart w:name="z119" w:id="51"/>
    <w:p>
      <w:pPr>
        <w:spacing w:after="0"/>
        <w:ind w:left="0"/>
        <w:jc w:val="left"/>
      </w:pPr>
      <w:r>
        <w:rPr>
          <w:rFonts w:ascii="Times New Roman"/>
          <w:b/>
          <w:i w:val="false"/>
          <w:color w:val="000000"/>
        </w:rPr>
        <w:t xml:space="preserve"> 
Заявка</w:t>
      </w:r>
      <w:r>
        <w:br/>
      </w:r>
      <w:r>
        <w:rPr>
          <w:rFonts w:ascii="Times New Roman"/>
          <w:b/>
          <w:i w:val="false"/>
          <w:color w:val="000000"/>
        </w:rPr>
        <w:t>
на перечисление средств из республиканского</w:t>
      </w:r>
      <w:r>
        <w:br/>
      </w:r>
      <w:r>
        <w:rPr>
          <w:rFonts w:ascii="Times New Roman"/>
          <w:b/>
          <w:i w:val="false"/>
          <w:color w:val="000000"/>
        </w:rPr>
        <w:t>
бюджета на субсидирование ставок вознаграждения</w:t>
      </w:r>
      <w:r>
        <w:br/>
      </w:r>
      <w:r>
        <w:rPr>
          <w:rFonts w:ascii="Times New Roman"/>
          <w:b/>
          <w:i w:val="false"/>
          <w:color w:val="000000"/>
        </w:rPr>
        <w:t>
по кредитам, а также лизингу технологического</w:t>
      </w:r>
      <w:r>
        <w:br/>
      </w:r>
      <w:r>
        <w:rPr>
          <w:rFonts w:ascii="Times New Roman"/>
          <w:b/>
          <w:i w:val="false"/>
          <w:color w:val="000000"/>
        </w:rPr>
        <w:t>
оборудования и сельскохозяйственной техники</w:t>
      </w:r>
    </w:p>
    <w:bookmarkEnd w:id="51"/>
    <w:p>
      <w:pPr>
        <w:spacing w:after="0"/>
        <w:ind w:left="0"/>
        <w:jc w:val="both"/>
      </w:pPr>
      <w:r>
        <w:rPr>
          <w:rFonts w:ascii="Times New Roman"/>
          <w:b w:val="false"/>
          <w:i w:val="false"/>
          <w:color w:val="000000"/>
          <w:sz w:val="28"/>
        </w:rPr>
        <w:t>Дата                                           ____ __________20__ г.</w:t>
      </w:r>
    </w:p>
    <w:p>
      <w:pPr>
        <w:spacing w:after="0"/>
        <w:ind w:left="0"/>
        <w:jc w:val="both"/>
      </w:pPr>
      <w:r>
        <w:rPr>
          <w:rFonts w:ascii="Times New Roman"/>
          <w:b w:val="false"/>
          <w:i w:val="false"/>
          <w:color w:val="000000"/>
          <w:sz w:val="28"/>
        </w:rPr>
        <w:t>      Настоящим Финансовый институт ___________________________ в рамках бюджетной программы 227 «Возмещение ставок вознаграждения по кредитам и лизингу, выдаваемым на поддержку сельского хозяйства» просит Министерство сельского хозяйства Республики Казахстан согласно  Договору на субсидирование от ____ __________ 20___ года № _________ перечислить средства из республиканского бюджета на счет Финансового института № _______в сумме ____________ тенге за ____________ период.</w:t>
      </w:r>
    </w:p>
    <w:p>
      <w:pPr>
        <w:spacing w:after="0"/>
        <w:ind w:left="0"/>
        <w:jc w:val="both"/>
      </w:pPr>
      <w:r>
        <w:rPr>
          <w:rFonts w:ascii="Times New Roman"/>
          <w:b/>
          <w:i w:val="false"/>
          <w:color w:val="000000"/>
          <w:sz w:val="28"/>
        </w:rPr>
        <w:t>Руководитель</w:t>
      </w:r>
      <w:r>
        <w:br/>
      </w:r>
      <w:r>
        <w:rPr>
          <w:rFonts w:ascii="Times New Roman"/>
          <w:b w:val="false"/>
          <w:i w:val="false"/>
          <w:color w:val="000000"/>
          <w:sz w:val="28"/>
        </w:rPr>
        <w:t>
</w:t>
      </w:r>
      <w:r>
        <w:rPr>
          <w:rFonts w:ascii="Times New Roman"/>
          <w:b/>
          <w:i w:val="false"/>
          <w:color w:val="000000"/>
          <w:sz w:val="28"/>
        </w:rPr>
        <w:t>финансового института</w:t>
      </w: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М.П.                                   (подпись, Ф.И.О.)</w:t>
      </w:r>
    </w:p>
    <w:bookmarkStart w:name="z120" w:id="5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Договору субсидирования ставок   </w:t>
      </w:r>
      <w:r>
        <w:br/>
      </w:r>
      <w:r>
        <w:rPr>
          <w:rFonts w:ascii="Times New Roman"/>
          <w:b w:val="false"/>
          <w:i w:val="false"/>
          <w:color w:val="000000"/>
          <w:sz w:val="28"/>
        </w:rPr>
        <w:t xml:space="preserve">
вознаграждения по кредитам, а также </w:t>
      </w:r>
      <w:r>
        <w:br/>
      </w:r>
      <w:r>
        <w:rPr>
          <w:rFonts w:ascii="Times New Roman"/>
          <w:b w:val="false"/>
          <w:i w:val="false"/>
          <w:color w:val="000000"/>
          <w:sz w:val="28"/>
        </w:rPr>
        <w:t>
лизингу технологического оборудования</w:t>
      </w:r>
      <w:r>
        <w:br/>
      </w:r>
      <w:r>
        <w:rPr>
          <w:rFonts w:ascii="Times New Roman"/>
          <w:b w:val="false"/>
          <w:i w:val="false"/>
          <w:color w:val="000000"/>
          <w:sz w:val="28"/>
        </w:rPr>
        <w:t xml:space="preserve">
и сельскохозяйственной техники   </w:t>
      </w:r>
    </w:p>
    <w:bookmarkEnd w:id="52"/>
    <w:p>
      <w:pPr>
        <w:spacing w:after="0"/>
        <w:ind w:left="0"/>
        <w:jc w:val="both"/>
      </w:pPr>
      <w:r>
        <w:rPr>
          <w:rFonts w:ascii="Times New Roman"/>
          <w:b/>
          <w:i w:val="false"/>
          <w:color w:val="000000"/>
          <w:sz w:val="28"/>
        </w:rPr>
        <w:t>                                      Отчет</w:t>
      </w:r>
      <w:r>
        <w:br/>
      </w:r>
      <w:r>
        <w:rPr>
          <w:rFonts w:ascii="Times New Roman"/>
          <w:b w:val="false"/>
          <w:i w:val="false"/>
          <w:color w:val="000000"/>
          <w:sz w:val="28"/>
        </w:rPr>
        <w:t>
</w:t>
      </w:r>
      <w:r>
        <w:rPr>
          <w:rFonts w:ascii="Times New Roman"/>
          <w:b/>
          <w:i w:val="false"/>
          <w:color w:val="000000"/>
          <w:sz w:val="28"/>
        </w:rPr>
        <w:t>                  о фактическом использовании субсидий за ____ квартал 20___г</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983"/>
        <w:gridCol w:w="726"/>
        <w:gridCol w:w="476"/>
        <w:gridCol w:w="710"/>
        <w:gridCol w:w="704"/>
        <w:gridCol w:w="762"/>
        <w:gridCol w:w="739"/>
        <w:gridCol w:w="844"/>
        <w:gridCol w:w="776"/>
        <w:gridCol w:w="946"/>
        <w:gridCol w:w="795"/>
        <w:gridCol w:w="900"/>
        <w:gridCol w:w="725"/>
        <w:gridCol w:w="900"/>
        <w:gridCol w:w="719"/>
        <w:gridCol w:w="861"/>
      </w:tblGrid>
      <w:tr>
        <w:trPr>
          <w:trHeight w:val="645"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w:t>
            </w:r>
            <w:r>
              <w:br/>
            </w:r>
            <w:r>
              <w:rPr>
                <w:rFonts w:ascii="Times New Roman"/>
                <w:b w:val="false"/>
                <w:i w:val="false"/>
                <w:color w:val="000000"/>
                <w:sz w:val="20"/>
              </w:rPr>
              <w:t>
</w:t>
            </w:r>
            <w:r>
              <w:rPr>
                <w:rFonts w:ascii="Times New Roman"/>
                <w:b w:val="false"/>
                <w:i w:val="false"/>
                <w:color w:val="000000"/>
                <w:sz w:val="20"/>
              </w:rPr>
              <w:t>нование</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щика</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кре-</w:t>
            </w:r>
            <w:r>
              <w:br/>
            </w:r>
            <w:r>
              <w:rPr>
                <w:rFonts w:ascii="Times New Roman"/>
                <w:b w:val="false"/>
                <w:i w:val="false"/>
                <w:color w:val="000000"/>
                <w:sz w:val="20"/>
              </w:rPr>
              <w:t>
</w:t>
            </w:r>
            <w:r>
              <w:rPr>
                <w:rFonts w:ascii="Times New Roman"/>
                <w:b w:val="false"/>
                <w:i w:val="false"/>
                <w:color w:val="000000"/>
                <w:sz w:val="20"/>
              </w:rPr>
              <w:t>дита,</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предус-</w:t>
            </w:r>
            <w:r>
              <w:br/>
            </w:r>
            <w:r>
              <w:rPr>
                <w:rFonts w:ascii="Times New Roman"/>
                <w:b w:val="false"/>
                <w:i w:val="false"/>
                <w:color w:val="000000"/>
                <w:sz w:val="20"/>
              </w:rPr>
              <w:t>
</w:t>
            </w:r>
            <w:r>
              <w:rPr>
                <w:rFonts w:ascii="Times New Roman"/>
                <w:b w:val="false"/>
                <w:i w:val="false"/>
                <w:color w:val="000000"/>
                <w:sz w:val="20"/>
              </w:rPr>
              <w:t>мот-</w:t>
            </w:r>
            <w:r>
              <w:br/>
            </w:r>
            <w:r>
              <w:rPr>
                <w:rFonts w:ascii="Times New Roman"/>
                <w:b w:val="false"/>
                <w:i w:val="false"/>
                <w:color w:val="000000"/>
                <w:sz w:val="20"/>
              </w:rPr>
              <w:t>
</w:t>
            </w:r>
            <w:r>
              <w:rPr>
                <w:rFonts w:ascii="Times New Roman"/>
                <w:b w:val="false"/>
                <w:i w:val="false"/>
                <w:color w:val="000000"/>
                <w:sz w:val="20"/>
              </w:rPr>
              <w:t>рено</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w:t>
            </w:r>
            <w:r>
              <w:br/>
            </w:r>
            <w:r>
              <w:rPr>
                <w:rFonts w:ascii="Times New Roman"/>
                <w:b w:val="false"/>
                <w:i w:val="false"/>
                <w:color w:val="000000"/>
                <w:sz w:val="20"/>
              </w:rPr>
              <w:t>
</w:t>
            </w:r>
            <w:r>
              <w:rPr>
                <w:rFonts w:ascii="Times New Roman"/>
                <w:b w:val="false"/>
                <w:i w:val="false"/>
                <w:color w:val="000000"/>
                <w:sz w:val="20"/>
              </w:rPr>
              <w:t>(утверж-</w:t>
            </w:r>
            <w:r>
              <w:br/>
            </w:r>
            <w:r>
              <w:rPr>
                <w:rFonts w:ascii="Times New Roman"/>
                <w:b w:val="false"/>
                <w:i w:val="false"/>
                <w:color w:val="000000"/>
                <w:sz w:val="20"/>
              </w:rPr>
              <w:t>
</w:t>
            </w:r>
            <w:r>
              <w:rPr>
                <w:rFonts w:ascii="Times New Roman"/>
                <w:b w:val="false"/>
                <w:i w:val="false"/>
                <w:color w:val="000000"/>
                <w:sz w:val="20"/>
              </w:rPr>
              <w:t>дено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Прото-</w:t>
            </w:r>
            <w:r>
              <w:br/>
            </w:r>
            <w:r>
              <w:rPr>
                <w:rFonts w:ascii="Times New Roman"/>
                <w:b w:val="false"/>
                <w:i w:val="false"/>
                <w:color w:val="000000"/>
                <w:sz w:val="20"/>
              </w:rPr>
              <w:t>
</w:t>
            </w:r>
            <w:r>
              <w:rPr>
                <w:rFonts w:ascii="Times New Roman"/>
                <w:b w:val="false"/>
                <w:i w:val="false"/>
                <w:color w:val="000000"/>
                <w:sz w:val="20"/>
              </w:rPr>
              <w:t>колу</w:t>
            </w:r>
            <w:r>
              <w:br/>
            </w:r>
            <w:r>
              <w:rPr>
                <w:rFonts w:ascii="Times New Roman"/>
                <w:b w:val="false"/>
                <w:i w:val="false"/>
                <w:color w:val="000000"/>
                <w:sz w:val="20"/>
              </w:rPr>
              <w:t>
</w:t>
            </w:r>
            <w:r>
              <w:rPr>
                <w:rFonts w:ascii="Times New Roman"/>
                <w:b w:val="false"/>
                <w:i w:val="false"/>
                <w:color w:val="000000"/>
                <w:sz w:val="20"/>
              </w:rPr>
              <w:t>Комис-</w:t>
            </w:r>
            <w:r>
              <w:br/>
            </w:r>
            <w:r>
              <w:rPr>
                <w:rFonts w:ascii="Times New Roman"/>
                <w:b w:val="false"/>
                <w:i w:val="false"/>
                <w:color w:val="000000"/>
                <w:sz w:val="20"/>
              </w:rPr>
              <w:t>
</w:t>
            </w:r>
            <w:r>
              <w:rPr>
                <w:rFonts w:ascii="Times New Roman"/>
                <w:b w:val="false"/>
                <w:i w:val="false"/>
                <w:color w:val="000000"/>
                <w:sz w:val="20"/>
              </w:rPr>
              <w:t>сии),</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пере-</w:t>
            </w:r>
            <w:r>
              <w:br/>
            </w:r>
            <w:r>
              <w:rPr>
                <w:rFonts w:ascii="Times New Roman"/>
                <w:b w:val="false"/>
                <w:i w:val="false"/>
                <w:color w:val="000000"/>
                <w:sz w:val="20"/>
              </w:rPr>
              <w:t>
</w:t>
            </w:r>
            <w:r>
              <w:rPr>
                <w:rFonts w:ascii="Times New Roman"/>
                <w:b w:val="false"/>
                <w:i w:val="false"/>
                <w:color w:val="000000"/>
                <w:sz w:val="20"/>
              </w:rPr>
              <w:t>числено</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дий,</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r>
              <w:br/>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w:t>
            </w:r>
            <w:r>
              <w:rPr>
                <w:rFonts w:ascii="Times New Roman"/>
                <w:b w:val="false"/>
                <w:i w:val="false"/>
                <w:color w:val="000000"/>
                <w:sz w:val="20"/>
              </w:rPr>
              <w:t>переплата, (-)</w:t>
            </w:r>
            <w:r>
              <w:br/>
            </w:r>
            <w:r>
              <w:rPr>
                <w:rFonts w:ascii="Times New Roman"/>
                <w:b w:val="false"/>
                <w:i w:val="false"/>
                <w:color w:val="000000"/>
                <w:sz w:val="20"/>
              </w:rPr>
              <w:t>
</w:t>
            </w:r>
            <w:r>
              <w:rPr>
                <w:rFonts w:ascii="Times New Roman"/>
                <w:b w:val="false"/>
                <w:i w:val="false"/>
                <w:color w:val="000000"/>
                <w:sz w:val="20"/>
              </w:rPr>
              <w:t>недостаток,</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вознаг-</w:t>
            </w:r>
            <w:r>
              <w:br/>
            </w:r>
            <w:r>
              <w:rPr>
                <w:rFonts w:ascii="Times New Roman"/>
                <w:b w:val="false"/>
                <w:i w:val="false"/>
                <w:color w:val="000000"/>
                <w:sz w:val="20"/>
              </w:rPr>
              <w:t>
</w:t>
            </w:r>
            <w:r>
              <w:rPr>
                <w:rFonts w:ascii="Times New Roman"/>
                <w:b w:val="false"/>
                <w:i w:val="false"/>
                <w:color w:val="000000"/>
                <w:sz w:val="20"/>
              </w:rPr>
              <w:t>раждения,</w:t>
            </w:r>
            <w:r>
              <w:br/>
            </w:r>
            <w:r>
              <w:rPr>
                <w:rFonts w:ascii="Times New Roman"/>
                <w:b w:val="false"/>
                <w:i w:val="false"/>
                <w:color w:val="000000"/>
                <w:sz w:val="20"/>
              </w:rPr>
              <w:t>
</w:t>
            </w:r>
            <w:r>
              <w:rPr>
                <w:rFonts w:ascii="Times New Roman"/>
                <w:b w:val="false"/>
                <w:i w:val="false"/>
                <w:color w:val="000000"/>
                <w:sz w:val="20"/>
              </w:rPr>
              <w:t>уплачи-</w:t>
            </w:r>
            <w:r>
              <w:br/>
            </w:r>
            <w:r>
              <w:rPr>
                <w:rFonts w:ascii="Times New Roman"/>
                <w:b w:val="false"/>
                <w:i w:val="false"/>
                <w:color w:val="000000"/>
                <w:sz w:val="20"/>
              </w:rPr>
              <w:t>
</w:t>
            </w:r>
            <w:r>
              <w:rPr>
                <w:rFonts w:ascii="Times New Roman"/>
                <w:b w:val="false"/>
                <w:i w:val="false"/>
                <w:color w:val="000000"/>
                <w:sz w:val="20"/>
              </w:rPr>
              <w:t>ваемая</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щиком,</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вычетом</w:t>
            </w:r>
            <w:r>
              <w:br/>
            </w:r>
            <w:r>
              <w:rPr>
                <w:rFonts w:ascii="Times New Roman"/>
                <w:b w:val="false"/>
                <w:i w:val="false"/>
                <w:color w:val="000000"/>
                <w:sz w:val="20"/>
              </w:rPr>
              <w:t>
</w:t>
            </w:r>
            <w:r>
              <w:rPr>
                <w:rFonts w:ascii="Times New Roman"/>
                <w:b w:val="false"/>
                <w:i w:val="false"/>
                <w:color w:val="000000"/>
                <w:sz w:val="20"/>
              </w:rPr>
              <w:t>субсидий,</w:t>
            </w:r>
            <w:r>
              <w:br/>
            </w:r>
            <w:r>
              <w:rPr>
                <w:rFonts w:ascii="Times New Roman"/>
                <w:b w:val="false"/>
                <w:i w:val="false"/>
                <w:color w:val="000000"/>
                <w:sz w:val="20"/>
              </w:rPr>
              <w:t>
</w:t>
            </w:r>
            <w:r>
              <w:rPr>
                <w:rFonts w:ascii="Times New Roman"/>
                <w:b w:val="false"/>
                <w:i w:val="false"/>
                <w:color w:val="000000"/>
                <w:sz w:val="20"/>
              </w:rPr>
              <w:t>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w:t>
            </w:r>
            <w:r>
              <w:br/>
            </w:r>
            <w:r>
              <w:rPr>
                <w:rFonts w:ascii="Times New Roman"/>
                <w:b w:val="false"/>
                <w:i w:val="false"/>
                <w:color w:val="000000"/>
                <w:sz w:val="20"/>
              </w:rPr>
              <w:t>
</w:t>
            </w:r>
            <w:r>
              <w:rPr>
                <w:rFonts w:ascii="Times New Roman"/>
                <w:b w:val="false"/>
                <w:i w:val="false"/>
                <w:color w:val="000000"/>
                <w:sz w:val="20"/>
              </w:rPr>
              <w:t>нение</w:t>
            </w:r>
            <w:r>
              <w:br/>
            </w:r>
            <w:r>
              <w:rPr>
                <w:rFonts w:ascii="Times New Roman"/>
                <w:b w:val="false"/>
                <w:i w:val="false"/>
                <w:color w:val="000000"/>
                <w:sz w:val="20"/>
              </w:rPr>
              <w:t>
</w:t>
            </w:r>
            <w:r>
              <w:rPr>
                <w:rFonts w:ascii="Times New Roman"/>
                <w:b w:val="false"/>
                <w:i w:val="false"/>
                <w:color w:val="000000"/>
                <w:sz w:val="20"/>
              </w:rPr>
              <w:t>(+, -) (+)</w:t>
            </w:r>
            <w:r>
              <w:br/>
            </w:r>
            <w:r>
              <w:rPr>
                <w:rFonts w:ascii="Times New Roman"/>
                <w:b w:val="false"/>
                <w:i w:val="false"/>
                <w:color w:val="000000"/>
                <w:sz w:val="20"/>
              </w:rPr>
              <w:t>
</w:t>
            </w:r>
            <w:r>
              <w:rPr>
                <w:rFonts w:ascii="Times New Roman"/>
                <w:b w:val="false"/>
                <w:i w:val="false"/>
                <w:color w:val="000000"/>
                <w:sz w:val="20"/>
              </w:rPr>
              <w:t>переп-</w:t>
            </w:r>
            <w:r>
              <w:br/>
            </w:r>
            <w:r>
              <w:rPr>
                <w:rFonts w:ascii="Times New Roman"/>
                <w:b w:val="false"/>
                <w:i w:val="false"/>
                <w:color w:val="000000"/>
                <w:sz w:val="20"/>
              </w:rPr>
              <w:t>
</w:t>
            </w:r>
            <w:r>
              <w:rPr>
                <w:rFonts w:ascii="Times New Roman"/>
                <w:b w:val="false"/>
                <w:i w:val="false"/>
                <w:color w:val="000000"/>
                <w:sz w:val="20"/>
              </w:rPr>
              <w:t>лата,</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недос-</w:t>
            </w:r>
            <w:r>
              <w:br/>
            </w:r>
            <w:r>
              <w:rPr>
                <w:rFonts w:ascii="Times New Roman"/>
                <w:b w:val="false"/>
                <w:i w:val="false"/>
                <w:color w:val="000000"/>
                <w:sz w:val="20"/>
              </w:rPr>
              <w:t>
</w:t>
            </w:r>
            <w:r>
              <w:rPr>
                <w:rFonts w:ascii="Times New Roman"/>
                <w:b w:val="false"/>
                <w:i w:val="false"/>
                <w:color w:val="000000"/>
                <w:sz w:val="20"/>
              </w:rPr>
              <w:t>таток,</w:t>
            </w:r>
            <w:r>
              <w:br/>
            </w:r>
            <w:r>
              <w:rPr>
                <w:rFonts w:ascii="Times New Roman"/>
                <w:b w:val="false"/>
                <w:i w:val="false"/>
                <w:color w:val="000000"/>
                <w:sz w:val="20"/>
              </w:rPr>
              <w:t>
</w:t>
            </w:r>
            <w:r>
              <w:rPr>
                <w:rFonts w:ascii="Times New Roman"/>
                <w:b w:val="false"/>
                <w:i w:val="false"/>
                <w:color w:val="000000"/>
                <w:sz w:val="20"/>
              </w:rPr>
              <w:t>тенге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w:t>
            </w:r>
            <w:r>
              <w:br/>
            </w:r>
            <w:r>
              <w:rPr>
                <w:rFonts w:ascii="Times New Roman"/>
                <w:b w:val="false"/>
                <w:i w:val="false"/>
                <w:color w:val="000000"/>
                <w:sz w:val="20"/>
              </w:rPr>
              <w:t>
</w:t>
            </w:r>
            <w:r>
              <w:rPr>
                <w:rFonts w:ascii="Times New Roman"/>
                <w:b w:val="false"/>
                <w:i w:val="false"/>
                <w:color w:val="000000"/>
                <w:sz w:val="20"/>
              </w:rPr>
              <w:t>нистра-</w:t>
            </w:r>
            <w:r>
              <w:br/>
            </w:r>
            <w:r>
              <w:rPr>
                <w:rFonts w:ascii="Times New Roman"/>
                <w:b w:val="false"/>
                <w:i w:val="false"/>
                <w:color w:val="000000"/>
                <w:sz w:val="20"/>
              </w:rPr>
              <w:t>
</w:t>
            </w:r>
            <w:r>
              <w:rPr>
                <w:rFonts w:ascii="Times New Roman"/>
                <w:b w:val="false"/>
                <w:i w:val="false"/>
                <w:color w:val="000000"/>
                <w:sz w:val="20"/>
              </w:rPr>
              <w:t>тором</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совому</w:t>
            </w:r>
            <w:r>
              <w:br/>
            </w:r>
            <w:r>
              <w:rPr>
                <w:rFonts w:ascii="Times New Roman"/>
                <w:b w:val="false"/>
                <w:i w:val="false"/>
                <w:color w:val="000000"/>
                <w:sz w:val="20"/>
              </w:rPr>
              <w:t>
</w:t>
            </w:r>
            <w:r>
              <w:rPr>
                <w:rFonts w:ascii="Times New Roman"/>
                <w:b w:val="false"/>
                <w:i w:val="false"/>
                <w:color w:val="000000"/>
                <w:sz w:val="20"/>
              </w:rPr>
              <w:t>инсти-</w:t>
            </w:r>
            <w:r>
              <w:br/>
            </w:r>
            <w:r>
              <w:rPr>
                <w:rFonts w:ascii="Times New Roman"/>
                <w:b w:val="false"/>
                <w:i w:val="false"/>
                <w:color w:val="000000"/>
                <w:sz w:val="20"/>
              </w:rPr>
              <w:t>
</w:t>
            </w:r>
            <w:r>
              <w:rPr>
                <w:rFonts w:ascii="Times New Roman"/>
                <w:b w:val="false"/>
                <w:i w:val="false"/>
                <w:color w:val="000000"/>
                <w:sz w:val="20"/>
              </w:rPr>
              <w:t>туту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совым</w:t>
            </w:r>
            <w:r>
              <w:br/>
            </w:r>
            <w:r>
              <w:rPr>
                <w:rFonts w:ascii="Times New Roman"/>
                <w:b w:val="false"/>
                <w:i w:val="false"/>
                <w:color w:val="000000"/>
                <w:sz w:val="20"/>
              </w:rPr>
              <w:t>
</w:t>
            </w:r>
            <w:r>
              <w:rPr>
                <w:rFonts w:ascii="Times New Roman"/>
                <w:b w:val="false"/>
                <w:i w:val="false"/>
                <w:color w:val="000000"/>
                <w:sz w:val="20"/>
              </w:rPr>
              <w:t>инсти-</w:t>
            </w:r>
            <w:r>
              <w:br/>
            </w:r>
            <w:r>
              <w:rPr>
                <w:rFonts w:ascii="Times New Roman"/>
                <w:b w:val="false"/>
                <w:i w:val="false"/>
                <w:color w:val="000000"/>
                <w:sz w:val="20"/>
              </w:rPr>
              <w:t>
</w:t>
            </w:r>
            <w:r>
              <w:rPr>
                <w:rFonts w:ascii="Times New Roman"/>
                <w:b w:val="false"/>
                <w:i w:val="false"/>
                <w:color w:val="000000"/>
                <w:sz w:val="20"/>
              </w:rPr>
              <w:t>тутом</w:t>
            </w:r>
            <w:r>
              <w:br/>
            </w:r>
            <w:r>
              <w:rPr>
                <w:rFonts w:ascii="Times New Roman"/>
                <w:b w:val="false"/>
                <w:i w:val="false"/>
                <w:color w:val="000000"/>
                <w:sz w:val="20"/>
              </w:rPr>
              <w:t>
</w:t>
            </w:r>
            <w:r>
              <w:rPr>
                <w:rFonts w:ascii="Times New Roman"/>
                <w:b w:val="false"/>
                <w:i w:val="false"/>
                <w:color w:val="000000"/>
                <w:sz w:val="20"/>
              </w:rPr>
              <w:t>Заем-</w:t>
            </w:r>
            <w:r>
              <w:br/>
            </w:r>
            <w:r>
              <w:rPr>
                <w:rFonts w:ascii="Times New Roman"/>
                <w:b w:val="false"/>
                <w:i w:val="false"/>
                <w:color w:val="000000"/>
                <w:sz w:val="20"/>
              </w:rPr>
              <w:t>
</w:t>
            </w:r>
            <w:r>
              <w:rPr>
                <w:rFonts w:ascii="Times New Roman"/>
                <w:b w:val="false"/>
                <w:i w:val="false"/>
                <w:color w:val="000000"/>
                <w:sz w:val="20"/>
              </w:rPr>
              <w:t>щику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Дого-</w:t>
            </w:r>
            <w:r>
              <w:br/>
            </w:r>
            <w:r>
              <w:rPr>
                <w:rFonts w:ascii="Times New Roman"/>
                <w:b w:val="false"/>
                <w:i w:val="false"/>
                <w:color w:val="000000"/>
                <w:sz w:val="20"/>
              </w:rPr>
              <w:t>
</w:t>
            </w:r>
            <w:r>
              <w:rPr>
                <w:rFonts w:ascii="Times New Roman"/>
                <w:b w:val="false"/>
                <w:i w:val="false"/>
                <w:color w:val="000000"/>
                <w:sz w:val="20"/>
              </w:rPr>
              <w:t>вору</w:t>
            </w:r>
            <w:r>
              <w:br/>
            </w:r>
            <w:r>
              <w:rPr>
                <w:rFonts w:ascii="Times New Roman"/>
                <w:b w:val="false"/>
                <w:i w:val="false"/>
                <w:color w:val="000000"/>
                <w:sz w:val="20"/>
              </w:rPr>
              <w:t>
</w:t>
            </w:r>
            <w:r>
              <w:rPr>
                <w:rFonts w:ascii="Times New Roman"/>
                <w:b w:val="false"/>
                <w:i w:val="false"/>
                <w:color w:val="000000"/>
                <w:sz w:val="20"/>
              </w:rPr>
              <w:t>субси-</w:t>
            </w:r>
            <w:r>
              <w:br/>
            </w:r>
            <w:r>
              <w:rPr>
                <w:rFonts w:ascii="Times New Roman"/>
                <w:b w:val="false"/>
                <w:i w:val="false"/>
                <w:color w:val="000000"/>
                <w:sz w:val="20"/>
              </w:rPr>
              <w:t>
</w:t>
            </w:r>
            <w:r>
              <w:rPr>
                <w:rFonts w:ascii="Times New Roman"/>
                <w:b w:val="false"/>
                <w:i w:val="false"/>
                <w:color w:val="000000"/>
                <w:sz w:val="20"/>
              </w:rPr>
              <w:t>диро-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факту</w:t>
            </w:r>
            <w:r>
              <w:br/>
            </w:r>
            <w:r>
              <w:rPr>
                <w:rFonts w:ascii="Times New Roman"/>
                <w:b w:val="false"/>
                <w:i w:val="false"/>
                <w:color w:val="000000"/>
                <w:sz w:val="20"/>
              </w:rPr>
              <w:t>
</w:t>
            </w:r>
            <w:r>
              <w:rPr>
                <w:rFonts w:ascii="Times New Roman"/>
                <w:b w:val="false"/>
                <w:i w:val="false"/>
                <w:color w:val="000000"/>
                <w:sz w:val="20"/>
              </w:rPr>
              <w:t>пога-</w:t>
            </w:r>
            <w:r>
              <w:br/>
            </w:r>
            <w:r>
              <w:rPr>
                <w:rFonts w:ascii="Times New Roman"/>
                <w:b w:val="false"/>
                <w:i w:val="false"/>
                <w:color w:val="000000"/>
                <w:sz w:val="20"/>
              </w:rPr>
              <w:t>
</w:t>
            </w:r>
            <w:r>
              <w:rPr>
                <w:rFonts w:ascii="Times New Roman"/>
                <w:b w:val="false"/>
                <w:i w:val="false"/>
                <w:color w:val="000000"/>
                <w:sz w:val="20"/>
              </w:rPr>
              <w:t>шения</w:t>
            </w:r>
          </w:p>
        </w:tc>
        <w:tc>
          <w:tcPr>
            <w:tcW w:w="0" w:type="auto"/>
            <w:gridSpan w:val="2"/>
            <w:vMerge/>
            <w:tcBorders>
              <w:top w:val="nil"/>
              <w:left w:val="single" w:color="cfcfcf" w:sz="5"/>
              <w:bottom w:val="single" w:color="cfcfcf" w:sz="5"/>
              <w:right w:val="single" w:color="cfcfcf" w:sz="5"/>
            </w:tcBorders>
          </w:tcPr>
          <w:p/>
        </w:tc>
      </w:tr>
      <w:tr>
        <w:trPr>
          <w:trHeight w:val="15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w:t>
            </w:r>
            <w:r>
              <w:br/>
            </w:r>
            <w:r>
              <w:rPr>
                <w:rFonts w:ascii="Times New Roman"/>
                <w:b w:val="false"/>
                <w:i w:val="false"/>
                <w:color w:val="000000"/>
                <w:sz w:val="20"/>
              </w:rPr>
              <w:t>
</w:t>
            </w:r>
            <w:r>
              <w:rPr>
                <w:rFonts w:ascii="Times New Roman"/>
                <w:b w:val="false"/>
                <w:i w:val="false"/>
                <w:color w:val="000000"/>
                <w:sz w:val="20"/>
              </w:rPr>
              <w:t>од</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 5-</w:t>
            </w:r>
            <w:r>
              <w:br/>
            </w:r>
            <w:r>
              <w:rPr>
                <w:rFonts w:ascii="Times New Roman"/>
                <w:b w:val="false"/>
                <w:i w:val="false"/>
                <w:color w:val="000000"/>
                <w:sz w:val="20"/>
              </w:rPr>
              <w:t>
</w:t>
            </w:r>
            <w:r>
              <w:rPr>
                <w:rFonts w:ascii="Times New Roman"/>
                <w:b w:val="false"/>
                <w:i w:val="false"/>
                <w:color w:val="000000"/>
                <w:sz w:val="20"/>
              </w:rPr>
              <w:t>гр.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w:t>
            </w:r>
            <w:r>
              <w:br/>
            </w:r>
            <w:r>
              <w:rPr>
                <w:rFonts w:ascii="Times New Roman"/>
                <w:b w:val="false"/>
                <w:i w:val="false"/>
                <w:color w:val="000000"/>
                <w:sz w:val="20"/>
              </w:rPr>
              <w:t>
</w:t>
            </w:r>
            <w:r>
              <w:rPr>
                <w:rFonts w:ascii="Times New Roman"/>
                <w:b w:val="false"/>
                <w:i w:val="false"/>
                <w:color w:val="000000"/>
                <w:sz w:val="20"/>
              </w:rPr>
              <w:t>од</w:t>
            </w:r>
            <w:r>
              <w:br/>
            </w:r>
            <w:r>
              <w:rPr>
                <w:rFonts w:ascii="Times New Roman"/>
                <w:b w:val="false"/>
                <w:i w:val="false"/>
                <w:color w:val="000000"/>
                <w:sz w:val="20"/>
              </w:rPr>
              <w:t>
</w:t>
            </w:r>
            <w:r>
              <w:rPr>
                <w:rFonts w:ascii="Times New Roman"/>
                <w:b w:val="false"/>
                <w:i w:val="false"/>
                <w:color w:val="000000"/>
                <w:sz w:val="20"/>
              </w:rPr>
              <w:t>(гр.6-</w:t>
            </w:r>
            <w:r>
              <w:br/>
            </w:r>
            <w:r>
              <w:rPr>
                <w:rFonts w:ascii="Times New Roman"/>
                <w:b w:val="false"/>
                <w:i w:val="false"/>
                <w:color w:val="000000"/>
                <w:sz w:val="20"/>
              </w:rPr>
              <w:t>
</w:t>
            </w:r>
            <w:r>
              <w:rPr>
                <w:rFonts w:ascii="Times New Roman"/>
                <w:b w:val="false"/>
                <w:i w:val="false"/>
                <w:color w:val="000000"/>
                <w:sz w:val="20"/>
              </w:rPr>
              <w:t>гр.8)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период</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 период</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w:t>
            </w:r>
            <w:r>
              <w:rPr>
                <w:rFonts w:ascii="Times New Roman"/>
                <w:b w:val="false"/>
                <w:i w:val="false"/>
                <w:color w:val="000000"/>
                <w:sz w:val="20"/>
              </w:rPr>
              <w:t>(гр. 11-</w:t>
            </w:r>
            <w:r>
              <w:br/>
            </w:r>
            <w:r>
              <w:rPr>
                <w:rFonts w:ascii="Times New Roman"/>
                <w:b w:val="false"/>
                <w:i w:val="false"/>
                <w:color w:val="000000"/>
                <w:sz w:val="20"/>
              </w:rPr>
              <w:t>
</w:t>
            </w:r>
            <w:r>
              <w:rPr>
                <w:rFonts w:ascii="Times New Roman"/>
                <w:b w:val="false"/>
                <w:i w:val="false"/>
                <w:color w:val="000000"/>
                <w:sz w:val="20"/>
              </w:rPr>
              <w:t>гр.13)</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r>
              <w:br/>
            </w:r>
            <w:r>
              <w:rPr>
                <w:rFonts w:ascii="Times New Roman"/>
                <w:b w:val="false"/>
                <w:i w:val="false"/>
                <w:color w:val="000000"/>
                <w:sz w:val="20"/>
              </w:rPr>
              <w:t>
</w:t>
            </w:r>
            <w:r>
              <w:rPr>
                <w:rFonts w:ascii="Times New Roman"/>
                <w:b w:val="false"/>
                <w:i w:val="false"/>
                <w:color w:val="000000"/>
                <w:sz w:val="20"/>
              </w:rPr>
              <w:t>том</w:t>
            </w:r>
            <w:r>
              <w:br/>
            </w:r>
            <w:r>
              <w:rPr>
                <w:rFonts w:ascii="Times New Roman"/>
                <w:b w:val="false"/>
                <w:i w:val="false"/>
                <w:color w:val="000000"/>
                <w:sz w:val="20"/>
              </w:rPr>
              <w:t>
</w:t>
            </w:r>
            <w:r>
              <w:rPr>
                <w:rFonts w:ascii="Times New Roman"/>
                <w:b w:val="false"/>
                <w:i w:val="false"/>
                <w:color w:val="000000"/>
                <w:sz w:val="20"/>
              </w:rPr>
              <w:t>числе</w:t>
            </w:r>
            <w:r>
              <w:br/>
            </w:r>
            <w:r>
              <w:rPr>
                <w:rFonts w:ascii="Times New Roman"/>
                <w:b w:val="false"/>
                <w:i w:val="false"/>
                <w:color w:val="000000"/>
                <w:sz w:val="20"/>
              </w:rPr>
              <w:t>
</w:t>
            </w:r>
            <w:r>
              <w:rPr>
                <w:rFonts w:ascii="Times New Roman"/>
                <w:b w:val="false"/>
                <w:i w:val="false"/>
                <w:color w:val="000000"/>
                <w:sz w:val="20"/>
              </w:rPr>
              <w:t>за</w:t>
            </w:r>
            <w:r>
              <w:br/>
            </w:r>
            <w:r>
              <w:rPr>
                <w:rFonts w:ascii="Times New Roman"/>
                <w:b w:val="false"/>
                <w:i w:val="false"/>
                <w:color w:val="000000"/>
                <w:sz w:val="20"/>
              </w:rPr>
              <w:t>
</w:t>
            </w: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w:t>
            </w:r>
            <w:r>
              <w:br/>
            </w:r>
            <w:r>
              <w:rPr>
                <w:rFonts w:ascii="Times New Roman"/>
                <w:b w:val="false"/>
                <w:i w:val="false"/>
                <w:color w:val="000000"/>
                <w:sz w:val="20"/>
              </w:rPr>
              <w:t>
</w:t>
            </w:r>
            <w:r>
              <w:rPr>
                <w:rFonts w:ascii="Times New Roman"/>
                <w:b w:val="false"/>
                <w:i w:val="false"/>
                <w:color w:val="000000"/>
                <w:sz w:val="20"/>
              </w:rPr>
              <w:t>пери-</w:t>
            </w:r>
            <w:r>
              <w:br/>
            </w:r>
            <w:r>
              <w:rPr>
                <w:rFonts w:ascii="Times New Roman"/>
                <w:b w:val="false"/>
                <w:i w:val="false"/>
                <w:color w:val="000000"/>
                <w:sz w:val="20"/>
              </w:rPr>
              <w:t>
</w:t>
            </w:r>
            <w:r>
              <w:rPr>
                <w:rFonts w:ascii="Times New Roman"/>
                <w:b w:val="false"/>
                <w:i w:val="false"/>
                <w:color w:val="000000"/>
                <w:sz w:val="20"/>
              </w:rPr>
              <w:t>од</w:t>
            </w:r>
            <w:r>
              <w:br/>
            </w:r>
            <w:r>
              <w:rPr>
                <w:rFonts w:ascii="Times New Roman"/>
                <w:b w:val="false"/>
                <w:i w:val="false"/>
                <w:color w:val="000000"/>
                <w:sz w:val="20"/>
              </w:rPr>
              <w:t>
</w:t>
            </w:r>
            <w:r>
              <w:rPr>
                <w:rFonts w:ascii="Times New Roman"/>
                <w:b w:val="false"/>
                <w:i w:val="false"/>
                <w:color w:val="000000"/>
                <w:sz w:val="20"/>
              </w:rPr>
              <w:t>(гр.12-</w:t>
            </w:r>
            <w:r>
              <w:br/>
            </w:r>
            <w:r>
              <w:rPr>
                <w:rFonts w:ascii="Times New Roman"/>
                <w:b w:val="false"/>
                <w:i w:val="false"/>
                <w:color w:val="000000"/>
                <w:sz w:val="20"/>
              </w:rPr>
              <w:t>
</w:t>
            </w:r>
            <w:r>
              <w:rPr>
                <w:rFonts w:ascii="Times New Roman"/>
                <w:b w:val="false"/>
                <w:i w:val="false"/>
                <w:color w:val="000000"/>
                <w:sz w:val="20"/>
              </w:rPr>
              <w:t>гр.14)</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45"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финансового института</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Финансового института _______(подпись, Ф. И. О.)      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