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b139" w14:textId="513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2014 года № 413.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2008 г., № 32, ст. 334)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Техническом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автотранспортных средств",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"Требования, предусмотренные частью второй настоящего пункта, вводятся в действие с 1 июля 2014 года, за исключением автотранспортных средств, произведенных в странах-участницах Таможенного союза, в отношении которых данные требования вводятся в действие с 1 января 2015 года.";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"Новые автотранспортные средства, изготавливаемые в Республике Казахстан, проходят подтверждение соответствия по одной из схем 1-8, 10, на выбор заявителя,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 Автотранспортные средства со сроком эксплуатации менее 3 лет, имеющие документ, подтверждающий одобрение типа, выданный в рамках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 (Женевское соглашение 1958 г.), проходят подтверждение соответствия по схеме 9,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