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06d6" w14:textId="dba0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 сентября 2011 года № 1004 "О создании Комиссии для выработки предложений по дальнейшему развитию пенсионной системы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2014 года № 394. Утратило силу постановлением Правительства Республики Казахстан от 7 августа 2017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2011 года № 1004 "О создании Комиссии для выработки предложений по дальнейшему развитию пенсионной системы Республики Казахстан" следующее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"член Президиума Национальной палаты предпринимателей Республики Казахстан (по согласованию).".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