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06d6" w14:textId="dba0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2014 года № 394.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"член Президиума Национальной палаты предпринимателей Республики Казахстан (по согласованию).".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