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c81e" w14:textId="79dc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закупе зерна в государственные ресурсы из урожая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сумму бюджетных средств на осуществление закупа зерна в государственные ресурсы из урожая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посредством весенне-летнего финансирования в размере 3539250000 (три миллиарда пятьсот тридцать девять миллионов двести 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осенний период в размере 3539250000 (три миллиарда пятьсот тридцать девять миллионов двести пятьдесят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средства, не использованные на весенне-летнее финансирование, используются на закуп зерна в осенний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Министра сельского хозяйства Республики Казахстан Мамытбекова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