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bce6" w14:textId="812b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2014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благоприятных условий для отдыха трудящихся и рационального использования рабочего времени в мае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дни отдыха: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воскресенья 4 мая 2014 года на пятницу 2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воскресенья 11 мая 2014 года на четверг 8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2 и 8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указанные дни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