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e410" w14:textId="6b8e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3 августа 2000 года № 1176 "О мерах по реализации Закона Республики Казахстан "О государственном контроле за оборотом отдельных видов оружия"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17 апреля 2014 года № 363. Утратило силу постановлением Правительства Республики Казахстан от 31 декабря 2020 года № 957.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31.12.2020 </w:t>
      </w:r>
      <w:r>
        <w:rPr>
          <w:rFonts w:ascii="Times New Roman"/>
          <w:b w:val="false"/>
          <w:i w:val="false"/>
          <w:color w:val="ff0000"/>
          <w:sz w:val="28"/>
        </w:rPr>
        <w:t>№ 960</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августа 2000 года № 1176 "О мерах по реализации Закона Республики Казахстан "О государственном контроле за оборотом отдельных видов оружия" (САПП Республики Казахстан, 2007 г., № 32-33, ст. 399) следующие изменения и дополнения:</w:t>
      </w:r>
    </w:p>
    <w:bookmarkEnd w:id="0"/>
    <w:bookmarkStart w:name="z2"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оборота оружия и патронов к нему в Республике Казахстан, утвержденных указанным постановлением:</w:t>
      </w:r>
    </w:p>
    <w:bookmarkEnd w:id="1"/>
    <w:bookmarkStart w:name="z3" w:id="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раздела 15</w:t>
      </w:r>
      <w:r>
        <w:rPr>
          <w:rFonts w:ascii="Times New Roman"/>
          <w:b w:val="false"/>
          <w:i w:val="false"/>
          <w:color w:val="000000"/>
          <w:sz w:val="28"/>
        </w:rPr>
        <w:t xml:space="preserve"> "Порядок учета гражданского и служебного оружия в магазинах" изложить в следующей редакции:</w:t>
      </w:r>
    </w:p>
    <w:bookmarkEnd w:id="2"/>
    <w:p>
      <w:pPr>
        <w:spacing w:after="0"/>
        <w:ind w:left="0"/>
        <w:jc w:val="both"/>
      </w:pPr>
      <w:r>
        <w:rPr>
          <w:rFonts w:ascii="Times New Roman"/>
          <w:b w:val="false"/>
          <w:i w:val="false"/>
          <w:color w:val="000000"/>
          <w:sz w:val="28"/>
        </w:rPr>
        <w:t>
      "15. Порядок хранения, учета и торговли гражданским и служебным оружием и патронами к нему в магазинах";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"60. Юридические лица, имеющие лицензию на торговлю гражданским и служебным оружием, хранят оружие и патроны к нему в специально оборудованном хранилище (оружейная комната), отвечающем следующим требованиям:</w:t>
      </w:r>
    </w:p>
    <w:p>
      <w:pPr>
        <w:spacing w:after="0"/>
        <w:ind w:left="0"/>
        <w:jc w:val="both"/>
      </w:pPr>
      <w:r>
        <w:rPr>
          <w:rFonts w:ascii="Times New Roman"/>
          <w:b w:val="false"/>
          <w:i w:val="false"/>
          <w:color w:val="000000"/>
          <w:sz w:val="28"/>
        </w:rPr>
        <w:t>
      1) быть изолированным от других подсобных, служебных помещений, иметь капитальные стены, железобетонные потолочные перекрытия и пол;</w:t>
      </w:r>
    </w:p>
    <w:p>
      <w:pPr>
        <w:spacing w:after="0"/>
        <w:ind w:left="0"/>
        <w:jc w:val="both"/>
      </w:pPr>
      <w:r>
        <w:rPr>
          <w:rFonts w:ascii="Times New Roman"/>
          <w:b w:val="false"/>
          <w:i w:val="false"/>
          <w:color w:val="000000"/>
          <w:sz w:val="28"/>
        </w:rPr>
        <w:t>
      некапитальные стены, являющиеся периметром охраняемой зоны специально оборудованного хранилища, не железобетонные потолочные перекрытия и пол обшиваются металлическими решетками, выполненными из круглого стального прута диаметром не менее 15 мм или квадратного стального прута со стороной не менее 14 мм. Прутья свариваются в каждом перекрестии, образуя ячейки не более 150х150 мм;</w:t>
      </w:r>
    </w:p>
    <w:p>
      <w:pPr>
        <w:spacing w:after="0"/>
        <w:ind w:left="0"/>
        <w:jc w:val="both"/>
      </w:pPr>
      <w:r>
        <w:rPr>
          <w:rFonts w:ascii="Times New Roman"/>
          <w:b w:val="false"/>
          <w:i w:val="false"/>
          <w:color w:val="000000"/>
          <w:sz w:val="28"/>
        </w:rPr>
        <w:t>
      2) иметь две двери, при этом наружную – металлическую выполненную из стального листа толщиной не менее 3 мм, внутреннюю – решетчатую стальную или рол-ставню стальную;</w:t>
      </w:r>
    </w:p>
    <w:p>
      <w:pPr>
        <w:spacing w:after="0"/>
        <w:ind w:left="0"/>
        <w:jc w:val="both"/>
      </w:pPr>
      <w:r>
        <w:rPr>
          <w:rFonts w:ascii="Times New Roman"/>
          <w:b w:val="false"/>
          <w:i w:val="false"/>
          <w:color w:val="000000"/>
          <w:sz w:val="28"/>
        </w:rPr>
        <w:t>
      наружная дверь запирается на внутренний замок, внутренняя решетчатая дверь или рол-ставня запирается на внутренний или навесной замок;</w:t>
      </w:r>
    </w:p>
    <w:p>
      <w:pPr>
        <w:spacing w:after="0"/>
        <w:ind w:left="0"/>
        <w:jc w:val="both"/>
      </w:pPr>
      <w:r>
        <w:rPr>
          <w:rFonts w:ascii="Times New Roman"/>
          <w:b w:val="false"/>
          <w:i w:val="false"/>
          <w:color w:val="000000"/>
          <w:sz w:val="28"/>
        </w:rPr>
        <w:t>
      обрамление дверного проема специально оборудованного хранилища (дверная коробка) выполняется из стального профиля с вмонтированными в стену не менее чем десятью штырями из арматурной стали диаметром 10-12 мм и заглублением в стену не менее 80 мм;</w:t>
      </w:r>
    </w:p>
    <w:p>
      <w:pPr>
        <w:spacing w:after="0"/>
        <w:ind w:left="0"/>
        <w:jc w:val="both"/>
      </w:pPr>
      <w:r>
        <w:rPr>
          <w:rFonts w:ascii="Times New Roman"/>
          <w:b w:val="false"/>
          <w:i w:val="false"/>
          <w:color w:val="000000"/>
          <w:sz w:val="28"/>
        </w:rPr>
        <w:t>
      3) оружие и патроны хранятся на стеллажах, в пирамидах или в металлических ящиках (шкафах);</w:t>
      </w:r>
    </w:p>
    <w:p>
      <w:pPr>
        <w:spacing w:after="0"/>
        <w:ind w:left="0"/>
        <w:jc w:val="both"/>
      </w:pPr>
      <w:r>
        <w:rPr>
          <w:rFonts w:ascii="Times New Roman"/>
          <w:b w:val="false"/>
          <w:i w:val="false"/>
          <w:color w:val="000000"/>
          <w:sz w:val="28"/>
        </w:rPr>
        <w:t>
      4) при наличии вентиляционных окон, люков на них устанавливаются стальные решетки с ячейками размером не более 150х150 мм, исключающие возможность проникновения через эти системы. Отверстия в стенах, предназначенные для прохождения инженерных сетей, имеют диаметр не более 200 мм;</w:t>
      </w:r>
    </w:p>
    <w:p>
      <w:pPr>
        <w:spacing w:after="0"/>
        <w:ind w:left="0"/>
        <w:jc w:val="both"/>
      </w:pPr>
      <w:r>
        <w:rPr>
          <w:rFonts w:ascii="Times New Roman"/>
          <w:b w:val="false"/>
          <w:i w:val="false"/>
          <w:color w:val="000000"/>
          <w:sz w:val="28"/>
        </w:rPr>
        <w:t>
      5) при наличии окон на них устанавливаются стальные решетки, а также металлические ставни или рол-ставни. Обрамления решеток, ставен и рол-ставен заделываются в стену на глубину не менее 80 мм штырями из арматурной стали диаметром 10-12 мм. Распашные ставни оконных проемов запираются на навесные или внутренние замки. Решетки, устанавливаемые в дверные, оконные проемы, выполняются из стального круглого прута диаметром не менее 15 мм или квадратного прута с толщиной не менее 14 мм, а ставни из стального листа толщиной не менее 3 мм. Прутья свариваются в каждом перекрестии, образуя ячейки не более 150x150 мм;</w:t>
      </w:r>
    </w:p>
    <w:p>
      <w:pPr>
        <w:spacing w:after="0"/>
        <w:ind w:left="0"/>
        <w:jc w:val="both"/>
      </w:pPr>
      <w:r>
        <w:rPr>
          <w:rFonts w:ascii="Times New Roman"/>
          <w:b w:val="false"/>
          <w:i w:val="false"/>
          <w:color w:val="000000"/>
          <w:sz w:val="28"/>
        </w:rPr>
        <w:t>
      6) иметь противопожарные средства;</w:t>
      </w:r>
    </w:p>
    <w:p>
      <w:pPr>
        <w:spacing w:after="0"/>
        <w:ind w:left="0"/>
        <w:jc w:val="both"/>
      </w:pPr>
      <w:r>
        <w:rPr>
          <w:rFonts w:ascii="Times New Roman"/>
          <w:b w:val="false"/>
          <w:i w:val="false"/>
          <w:color w:val="000000"/>
          <w:sz w:val="28"/>
        </w:rPr>
        <w:t>
      7) наличие двух комплектов ключей от специально оборудованного хранилища и металлических ящиков (шкафов) с оружием и патронами;</w:t>
      </w:r>
    </w:p>
    <w:p>
      <w:pPr>
        <w:spacing w:after="0"/>
        <w:ind w:left="0"/>
        <w:jc w:val="both"/>
      </w:pPr>
      <w:r>
        <w:rPr>
          <w:rFonts w:ascii="Times New Roman"/>
          <w:b w:val="false"/>
          <w:i w:val="false"/>
          <w:color w:val="000000"/>
          <w:sz w:val="28"/>
        </w:rPr>
        <w:t>
      один комплект ключей постоянно находится у лица, ответственного за сохранность оружия и патронов к нему, второй – у руководителя организации;</w:t>
      </w:r>
    </w:p>
    <w:p>
      <w:pPr>
        <w:spacing w:after="0"/>
        <w:ind w:left="0"/>
        <w:jc w:val="both"/>
      </w:pPr>
      <w:r>
        <w:rPr>
          <w:rFonts w:ascii="Times New Roman"/>
          <w:b w:val="false"/>
          <w:i w:val="false"/>
          <w:color w:val="000000"/>
          <w:sz w:val="28"/>
        </w:rPr>
        <w:t>
      не допускается оставлять ключи от специально оборудованного хранилища, металлических ящиков (шкафов) с оружием и патронами в столах и иных доступных для посторонних лиц местах;</w:t>
      </w:r>
    </w:p>
    <w:p>
      <w:pPr>
        <w:spacing w:after="0"/>
        <w:ind w:left="0"/>
        <w:jc w:val="both"/>
      </w:pPr>
      <w:r>
        <w:rPr>
          <w:rFonts w:ascii="Times New Roman"/>
          <w:b w:val="false"/>
          <w:i w:val="false"/>
          <w:color w:val="000000"/>
          <w:sz w:val="28"/>
        </w:rPr>
        <w:t>
      8) иметь два и более рубежа пожарно-охранной сигнализации, выполненной скрытой проводкой до щитка электропитания, с установкой датчиков, срабатывающих на открывание окон, дверей, люков, разбитие стекол или взлом стен, потолков, полов, ящиков (шкафов) и на появление человека. Допускается прокладка шлейфов охранной сигнализации только внутри помещения;</w:t>
      </w:r>
    </w:p>
    <w:p>
      <w:pPr>
        <w:spacing w:after="0"/>
        <w:ind w:left="0"/>
        <w:jc w:val="both"/>
      </w:pPr>
      <w:r>
        <w:rPr>
          <w:rFonts w:ascii="Times New Roman"/>
          <w:b w:val="false"/>
          <w:i w:val="false"/>
          <w:color w:val="000000"/>
          <w:sz w:val="28"/>
        </w:rPr>
        <w:t>
      в нерабочее время, специально оборудованное хранилище передается под охрану с подключением сигнализации на пульты централизованного наблюдения фирм-операторов, имеющих выносные рабочие места в дежурных частях органов внутренних дел;</w:t>
      </w:r>
    </w:p>
    <w:p>
      <w:pPr>
        <w:spacing w:after="0"/>
        <w:ind w:left="0"/>
        <w:jc w:val="both"/>
      </w:pPr>
      <w:r>
        <w:rPr>
          <w:rFonts w:ascii="Times New Roman"/>
          <w:b w:val="false"/>
          <w:i w:val="false"/>
          <w:color w:val="000000"/>
          <w:sz w:val="28"/>
        </w:rPr>
        <w:t>
      9) в специально оборудованном хранилище общей площадью не менее 10 м</w:t>
      </w:r>
      <w:r>
        <w:rPr>
          <w:rFonts w:ascii="Times New Roman"/>
          <w:b w:val="false"/>
          <w:i w:val="false"/>
          <w:color w:val="000000"/>
          <w:vertAlign w:val="superscript"/>
        </w:rPr>
        <w:t>2</w:t>
      </w:r>
      <w:r>
        <w:rPr>
          <w:rFonts w:ascii="Times New Roman"/>
          <w:b w:val="false"/>
          <w:i w:val="false"/>
          <w:color w:val="000000"/>
          <w:sz w:val="28"/>
        </w:rPr>
        <w:t xml:space="preserve"> допускается хранение на стеллажах:</w:t>
      </w:r>
    </w:p>
    <w:p>
      <w:pPr>
        <w:spacing w:after="0"/>
        <w:ind w:left="0"/>
        <w:jc w:val="both"/>
      </w:pPr>
      <w:r>
        <w:rPr>
          <w:rFonts w:ascii="Times New Roman"/>
          <w:b w:val="false"/>
          <w:i w:val="false"/>
          <w:color w:val="000000"/>
          <w:sz w:val="28"/>
        </w:rPr>
        <w:t>
      не более 150 кг бездымного пороха;</w:t>
      </w:r>
    </w:p>
    <w:p>
      <w:pPr>
        <w:spacing w:after="0"/>
        <w:ind w:left="0"/>
        <w:jc w:val="both"/>
      </w:pPr>
      <w:r>
        <w:rPr>
          <w:rFonts w:ascii="Times New Roman"/>
          <w:b w:val="false"/>
          <w:i w:val="false"/>
          <w:color w:val="000000"/>
          <w:sz w:val="28"/>
        </w:rPr>
        <w:t>
      200 000 штук патронов к гладкоствольному оружию;</w:t>
      </w:r>
    </w:p>
    <w:p>
      <w:pPr>
        <w:spacing w:after="0"/>
        <w:ind w:left="0"/>
        <w:jc w:val="both"/>
      </w:pPr>
      <w:r>
        <w:rPr>
          <w:rFonts w:ascii="Times New Roman"/>
          <w:b w:val="false"/>
          <w:i w:val="false"/>
          <w:color w:val="000000"/>
          <w:sz w:val="28"/>
        </w:rPr>
        <w:t>
      300 000 штук патронов центрального боя к нарезному длинноствольному оружию;</w:t>
      </w:r>
    </w:p>
    <w:p>
      <w:pPr>
        <w:spacing w:after="0"/>
        <w:ind w:left="0"/>
        <w:jc w:val="both"/>
      </w:pPr>
      <w:r>
        <w:rPr>
          <w:rFonts w:ascii="Times New Roman"/>
          <w:b w:val="false"/>
          <w:i w:val="false"/>
          <w:color w:val="000000"/>
          <w:sz w:val="28"/>
        </w:rPr>
        <w:t>
      500 000 штук патронов бокового боя к нарезному длинноствольному оружию;</w:t>
      </w:r>
    </w:p>
    <w:p>
      <w:pPr>
        <w:spacing w:after="0"/>
        <w:ind w:left="0"/>
        <w:jc w:val="both"/>
      </w:pPr>
      <w:r>
        <w:rPr>
          <w:rFonts w:ascii="Times New Roman"/>
          <w:b w:val="false"/>
          <w:i w:val="false"/>
          <w:color w:val="000000"/>
          <w:sz w:val="28"/>
        </w:rPr>
        <w:t>
      50 000 штук патронов к нарезному короткоствольному оружию;</w:t>
      </w:r>
    </w:p>
    <w:p>
      <w:pPr>
        <w:spacing w:after="0"/>
        <w:ind w:left="0"/>
        <w:jc w:val="both"/>
      </w:pPr>
      <w:r>
        <w:rPr>
          <w:rFonts w:ascii="Times New Roman"/>
          <w:b w:val="false"/>
          <w:i w:val="false"/>
          <w:color w:val="000000"/>
          <w:sz w:val="28"/>
        </w:rPr>
        <w:t>
      150 000 штук патронов к газовому, газовому с возможностью стрельбы травматическим патроном, бесствольному травматическому оружию;</w:t>
      </w:r>
    </w:p>
    <w:p>
      <w:pPr>
        <w:spacing w:after="0"/>
        <w:ind w:left="0"/>
        <w:jc w:val="both"/>
      </w:pPr>
      <w:r>
        <w:rPr>
          <w:rFonts w:ascii="Times New Roman"/>
          <w:b w:val="false"/>
          <w:i w:val="false"/>
          <w:color w:val="000000"/>
          <w:sz w:val="28"/>
        </w:rPr>
        <w:t>
      10 000 штук патронов светозвукового действия;</w:t>
      </w:r>
    </w:p>
    <w:p>
      <w:pPr>
        <w:spacing w:after="0"/>
        <w:ind w:left="0"/>
        <w:jc w:val="both"/>
      </w:pPr>
      <w:r>
        <w:rPr>
          <w:rFonts w:ascii="Times New Roman"/>
          <w:b w:val="false"/>
          <w:i w:val="false"/>
          <w:color w:val="000000"/>
          <w:sz w:val="28"/>
        </w:rPr>
        <w:t>
      в отдельных случаях, в зависимости от изменения площади специально оборудованного хранилища, а также количества гражданского и служебного оружия указанное предельное количество пороха и патронов уменьшается или увеличивается по согласованию с органами внутренних дел;</w:t>
      </w:r>
    </w:p>
    <w:p>
      <w:pPr>
        <w:spacing w:after="0"/>
        <w:ind w:left="0"/>
        <w:jc w:val="both"/>
      </w:pPr>
      <w:r>
        <w:rPr>
          <w:rFonts w:ascii="Times New Roman"/>
          <w:b w:val="false"/>
          <w:i w:val="false"/>
          <w:color w:val="000000"/>
          <w:sz w:val="28"/>
        </w:rPr>
        <w:t>
      письмо-согласование ежегодно оформляется отдельным документом произвольной формы, в котором указывается площадь оружейной комнаты и реальное нахождение в ней оружия, запасных частей к нему, патронов по видам и калибрам и делается вывод о возможности уменьшения или увеличения конкретного количества хранящихся патронов по видам и калибрам.</w:t>
      </w:r>
    </w:p>
    <w:p>
      <w:pPr>
        <w:spacing w:after="0"/>
        <w:ind w:left="0"/>
        <w:jc w:val="both"/>
      </w:pPr>
      <w:r>
        <w:rPr>
          <w:rFonts w:ascii="Times New Roman"/>
          <w:b w:val="false"/>
          <w:i w:val="false"/>
          <w:color w:val="000000"/>
          <w:sz w:val="28"/>
        </w:rPr>
        <w:t>
      61. Торговый зал по продаже оружия и патронов оборудуется в соответствии со следующими требованиями:</w:t>
      </w:r>
    </w:p>
    <w:p>
      <w:pPr>
        <w:spacing w:after="0"/>
        <w:ind w:left="0"/>
        <w:jc w:val="both"/>
      </w:pPr>
      <w:r>
        <w:rPr>
          <w:rFonts w:ascii="Times New Roman"/>
          <w:b w:val="false"/>
          <w:i w:val="false"/>
          <w:color w:val="000000"/>
          <w:sz w:val="28"/>
        </w:rPr>
        <w:t>
      1) наличие систем круглосуточного видеонаблюдения, включающих:</w:t>
      </w:r>
    </w:p>
    <w:p>
      <w:pPr>
        <w:spacing w:after="0"/>
        <w:ind w:left="0"/>
        <w:jc w:val="both"/>
      </w:pPr>
      <w:r>
        <w:rPr>
          <w:rFonts w:ascii="Times New Roman"/>
          <w:b w:val="false"/>
          <w:i w:val="false"/>
          <w:color w:val="000000"/>
          <w:sz w:val="28"/>
        </w:rPr>
        <w:t>
      видеорегистратор (не менее 2-х каналов);</w:t>
      </w:r>
    </w:p>
    <w:p>
      <w:pPr>
        <w:spacing w:after="0"/>
        <w:ind w:left="0"/>
        <w:jc w:val="both"/>
      </w:pPr>
      <w:r>
        <w:rPr>
          <w:rFonts w:ascii="Times New Roman"/>
          <w:b w:val="false"/>
          <w:i w:val="false"/>
          <w:color w:val="000000"/>
          <w:sz w:val="28"/>
        </w:rPr>
        <w:t>
      соответствующее компьютерное оборудование, позволяющее хранение видеоинформации на срок не менее 7 суток;</w:t>
      </w:r>
    </w:p>
    <w:p>
      <w:pPr>
        <w:spacing w:after="0"/>
        <w:ind w:left="0"/>
        <w:jc w:val="both"/>
      </w:pPr>
      <w:r>
        <w:rPr>
          <w:rFonts w:ascii="Times New Roman"/>
          <w:b w:val="false"/>
          <w:i w:val="false"/>
          <w:color w:val="000000"/>
          <w:sz w:val="28"/>
        </w:rPr>
        <w:t>
      камеры видеонаблюдения (типа "день-ночь"), разрешающая способность которых будет позволять идентифицировать человека по фото-видеоизображению.</w:t>
      </w:r>
    </w:p>
    <w:p>
      <w:pPr>
        <w:spacing w:after="0"/>
        <w:ind w:left="0"/>
        <w:jc w:val="both"/>
      </w:pPr>
      <w:r>
        <w:rPr>
          <w:rFonts w:ascii="Times New Roman"/>
          <w:b w:val="false"/>
          <w:i w:val="false"/>
          <w:color w:val="000000"/>
          <w:sz w:val="28"/>
        </w:rPr>
        <w:t>
      2) наличие мобильных либо стационарных средств подачи тревоги ("Тревожные кнопки"), позволяющих скрыто подавать сигнал на пульт централизованного наблюдения;</w:t>
      </w:r>
    </w:p>
    <w:p>
      <w:pPr>
        <w:spacing w:after="0"/>
        <w:ind w:left="0"/>
        <w:jc w:val="both"/>
      </w:pPr>
      <w:r>
        <w:rPr>
          <w:rFonts w:ascii="Times New Roman"/>
          <w:b w:val="false"/>
          <w:i w:val="false"/>
          <w:color w:val="000000"/>
          <w:sz w:val="28"/>
        </w:rPr>
        <w:t>
      3) оружие, требующее разрешений или лицензий на его приобретение, выставляемое в торговом зале для демонстрации, располагается на креплении, защищается от бесконтрольного овладения им посетителями торгового зала ("тросовое" или аналогичное крепление, либо установка на витринах защитных стекол, пленок);</w:t>
      </w:r>
    </w:p>
    <w:p>
      <w:pPr>
        <w:spacing w:after="0"/>
        <w:ind w:left="0"/>
        <w:jc w:val="both"/>
      </w:pPr>
      <w:r>
        <w:rPr>
          <w:rFonts w:ascii="Times New Roman"/>
          <w:b w:val="false"/>
          <w:i w:val="false"/>
          <w:color w:val="000000"/>
          <w:sz w:val="28"/>
        </w:rPr>
        <w:t>
      4) патроны к огнестрельному оружию выставляются на витрины без порохового заряда и находятся под стеклом;</w:t>
      </w:r>
    </w:p>
    <w:p>
      <w:pPr>
        <w:spacing w:after="0"/>
        <w:ind w:left="0"/>
        <w:jc w:val="both"/>
      </w:pPr>
      <w:r>
        <w:rPr>
          <w:rFonts w:ascii="Times New Roman"/>
          <w:b w:val="false"/>
          <w:i w:val="false"/>
          <w:color w:val="000000"/>
          <w:sz w:val="28"/>
        </w:rPr>
        <w:t>
      5) оружие, находящееся на витринах, приводится в состояние, исключающее быстрое производство выстрела;</w:t>
      </w:r>
    </w:p>
    <w:p>
      <w:pPr>
        <w:spacing w:after="0"/>
        <w:ind w:left="0"/>
        <w:jc w:val="both"/>
      </w:pPr>
      <w:r>
        <w:rPr>
          <w:rFonts w:ascii="Times New Roman"/>
          <w:b w:val="false"/>
          <w:i w:val="false"/>
          <w:color w:val="000000"/>
          <w:sz w:val="28"/>
        </w:rPr>
        <w:t>
      6) за прилавками устанавливается не менее двух шкафов для хранения снаряженных патронов, капсюлей и пороха. Не допускается совместное хранение пороха с капсюлями или снаряженными патронами в одном шкафу. Порох может выкладываться на прилавок совместно с капсюлями только для передачи покупателю;</w:t>
      </w:r>
    </w:p>
    <w:p>
      <w:pPr>
        <w:spacing w:after="0"/>
        <w:ind w:left="0"/>
        <w:jc w:val="both"/>
      </w:pPr>
      <w:r>
        <w:rPr>
          <w:rFonts w:ascii="Times New Roman"/>
          <w:b w:val="false"/>
          <w:i w:val="false"/>
          <w:color w:val="000000"/>
          <w:sz w:val="28"/>
        </w:rPr>
        <w:t>
      7) соответствие требованиям, предусмотренным подпунктами 4), 5), и 6) пункта 60 настоящих Правил, за исключением ставен на оконных проемах;</w:t>
      </w:r>
    </w:p>
    <w:p>
      <w:pPr>
        <w:spacing w:after="0"/>
        <w:ind w:left="0"/>
        <w:jc w:val="both"/>
      </w:pPr>
      <w:r>
        <w:rPr>
          <w:rFonts w:ascii="Times New Roman"/>
          <w:b w:val="false"/>
          <w:i w:val="false"/>
          <w:color w:val="000000"/>
          <w:sz w:val="28"/>
        </w:rPr>
        <w:t>
      8) наличие два комплекта ключей от торгового зала и шкафов для хранения снаряженных патронов, капсюлей и пороха;</w:t>
      </w:r>
    </w:p>
    <w:p>
      <w:pPr>
        <w:spacing w:after="0"/>
        <w:ind w:left="0"/>
        <w:jc w:val="both"/>
      </w:pPr>
      <w:r>
        <w:rPr>
          <w:rFonts w:ascii="Times New Roman"/>
          <w:b w:val="false"/>
          <w:i w:val="false"/>
          <w:color w:val="000000"/>
          <w:sz w:val="28"/>
        </w:rPr>
        <w:t>
      один комплект ключей постоянно находится у лица, ответственного за сохранность оружия и патронов к нему, второй – у руководителя организации;</w:t>
      </w:r>
    </w:p>
    <w:p>
      <w:pPr>
        <w:spacing w:after="0"/>
        <w:ind w:left="0"/>
        <w:jc w:val="both"/>
      </w:pPr>
      <w:r>
        <w:rPr>
          <w:rFonts w:ascii="Times New Roman"/>
          <w:b w:val="false"/>
          <w:i w:val="false"/>
          <w:color w:val="000000"/>
          <w:sz w:val="28"/>
        </w:rPr>
        <w:t>
      не допускается оставлять ключи от специально оборудованного хранилища, металлических ящиков (шкафов) с оружием и патронами в столах и иных доступных для посторонних лиц местах;</w:t>
      </w:r>
    </w:p>
    <w:p>
      <w:pPr>
        <w:spacing w:after="0"/>
        <w:ind w:left="0"/>
        <w:jc w:val="both"/>
      </w:pPr>
      <w:r>
        <w:rPr>
          <w:rFonts w:ascii="Times New Roman"/>
          <w:b w:val="false"/>
          <w:i w:val="false"/>
          <w:color w:val="000000"/>
          <w:sz w:val="28"/>
        </w:rPr>
        <w:t>
      9) соответствие требованиям, предусмотренным подпунктами 1), 2) и 8) пункта 60 настоящих Правил. При несоответствии торгового зала указанным требованиям, оставление в нем оружия, приобретение которого осуществляется по разрешениям или лицензиям органов внутренних дел, а также патронов к оружию и пороха, после закрытия магазина (в нерабочее время) не допускается;</w:t>
      </w:r>
    </w:p>
    <w:p>
      <w:pPr>
        <w:spacing w:after="0"/>
        <w:ind w:left="0"/>
        <w:jc w:val="both"/>
      </w:pPr>
      <w:r>
        <w:rPr>
          <w:rFonts w:ascii="Times New Roman"/>
          <w:b w:val="false"/>
          <w:i w:val="false"/>
          <w:color w:val="000000"/>
          <w:sz w:val="28"/>
        </w:rPr>
        <w:t>
      10) при наличии в торговом зале витражных перегородок они изготавливаются из ударостойких или устойчивых к пробиванию стекол, допускается установка пулестойких стекол;";</w:t>
      </w:r>
    </w:p>
    <w:bookmarkStart w:name="z5" w:id="3"/>
    <w:p>
      <w:pPr>
        <w:spacing w:after="0"/>
        <w:ind w:left="0"/>
        <w:jc w:val="both"/>
      </w:pPr>
      <w:r>
        <w:rPr>
          <w:rFonts w:ascii="Times New Roman"/>
          <w:b w:val="false"/>
          <w:i w:val="false"/>
          <w:color w:val="000000"/>
          <w:sz w:val="28"/>
        </w:rPr>
        <w:t>
      дополнить пунктом 63-1 следующего содержания:</w:t>
      </w:r>
    </w:p>
    <w:bookmarkEnd w:id="3"/>
    <w:p>
      <w:pPr>
        <w:spacing w:after="0"/>
        <w:ind w:left="0"/>
        <w:jc w:val="both"/>
      </w:pPr>
      <w:r>
        <w:rPr>
          <w:rFonts w:ascii="Times New Roman"/>
          <w:b w:val="false"/>
          <w:i w:val="false"/>
          <w:color w:val="000000"/>
          <w:sz w:val="28"/>
        </w:rPr>
        <w:t>
      "63-1. При продаже оружия, подлежащего регистрации в органах внутренних дел, продавцы магазинов производят сверку разрешения (лицензии) на приобретение оружия с оригиналом удостоверения личности или паспорта Республики Казахстан покупателя.";</w:t>
      </w:r>
    </w:p>
    <w:bookmarkStart w:name="z6" w:id="4"/>
    <w:p>
      <w:pPr>
        <w:spacing w:after="0"/>
        <w:ind w:left="0"/>
        <w:jc w:val="both"/>
      </w:pPr>
      <w:r>
        <w:rPr>
          <w:rFonts w:ascii="Times New Roman"/>
          <w:b w:val="false"/>
          <w:i w:val="false"/>
          <w:color w:val="000000"/>
          <w:sz w:val="28"/>
        </w:rPr>
        <w:t xml:space="preserve">
      подпункт 7) </w:t>
      </w:r>
      <w:r>
        <w:rPr>
          <w:rFonts w:ascii="Times New Roman"/>
          <w:b w:val="false"/>
          <w:i w:val="false"/>
          <w:color w:val="000000"/>
          <w:sz w:val="28"/>
        </w:rPr>
        <w:t>пункта 65</w:t>
      </w:r>
      <w:r>
        <w:rPr>
          <w:rFonts w:ascii="Times New Roman"/>
          <w:b w:val="false"/>
          <w:i w:val="false"/>
          <w:color w:val="000000"/>
          <w:sz w:val="28"/>
        </w:rPr>
        <w:t xml:space="preserve"> изложить в следующей редакции:</w:t>
      </w:r>
    </w:p>
    <w:bookmarkEnd w:id="4"/>
    <w:p>
      <w:pPr>
        <w:spacing w:after="0"/>
        <w:ind w:left="0"/>
        <w:jc w:val="both"/>
      </w:pPr>
      <w:r>
        <w:rPr>
          <w:rFonts w:ascii="Times New Roman"/>
          <w:b w:val="false"/>
          <w:i w:val="false"/>
          <w:color w:val="000000"/>
          <w:sz w:val="28"/>
        </w:rPr>
        <w:t>
      "7) ежегодно не позднее 10 января года, следующего за отчетным, представляет в Министерство внутренних дел Республики Казахстан годовой отчет о ввезенном оружии и его реализации, согласно приложению 15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"91. Оружие и патроны к нему хранятся в прочно прикрепленном к полу или стене металлическом шкафу (сейфе), с толщиной стенок не менее 3 мм и внутренним замком на двери, в местах постоянного проживания владельцев. Не допускается развешивание оружия на стенах жилых комнат.</w:t>
      </w:r>
    </w:p>
    <w:p>
      <w:pPr>
        <w:spacing w:after="0"/>
        <w:ind w:left="0"/>
        <w:jc w:val="both"/>
      </w:pPr>
      <w:r>
        <w:rPr>
          <w:rFonts w:ascii="Times New Roman"/>
          <w:b w:val="false"/>
          <w:i w:val="false"/>
          <w:color w:val="000000"/>
          <w:sz w:val="28"/>
        </w:rPr>
        <w:t>
      В городских населенных пунктах (города республиканского, областного и районного значения, а также поселки, находящиеся на территории их административной подчиненности) место постоянного проживания владельца гражданского оружия (квартира, частный дом) оборудуется системой охраны помещений (пультовая или автономная сигнализация). Допускается по желанию владельца оборудование сигнализацией только комнаты или металлического шкафа (сейфа), в котором осуществляется непосредственное хранение оружия.</w:t>
      </w:r>
    </w:p>
    <w:p>
      <w:pPr>
        <w:spacing w:after="0"/>
        <w:ind w:left="0"/>
        <w:jc w:val="both"/>
      </w:pPr>
      <w:r>
        <w:rPr>
          <w:rFonts w:ascii="Times New Roman"/>
          <w:b w:val="false"/>
          <w:i w:val="false"/>
          <w:color w:val="000000"/>
          <w:sz w:val="28"/>
        </w:rPr>
        <w:t xml:space="preserve">
      Вид и тип охранной сигнализации определяется владельцем оружия. </w:t>
      </w:r>
    </w:p>
    <w:p>
      <w:pPr>
        <w:spacing w:after="0"/>
        <w:ind w:left="0"/>
        <w:jc w:val="both"/>
      </w:pPr>
      <w:r>
        <w:rPr>
          <w:rFonts w:ascii="Times New Roman"/>
          <w:b w:val="false"/>
          <w:i w:val="false"/>
          <w:color w:val="000000"/>
          <w:sz w:val="28"/>
        </w:rPr>
        <w:t>
      Не допускается хранение оружия вне места постоянного проживания владельца (частный дом, квартира, садовый дом, гараж, баня, балкон, сарай, вагончик, шалаш, чердак), а также в общежитиях (за исключением семейных, где отдельную комнату занимают члены одной семьи), временных вахтовых помещениях, у родственников, знакомых.</w:t>
      </w:r>
    </w:p>
    <w:p>
      <w:pPr>
        <w:spacing w:after="0"/>
        <w:ind w:left="0"/>
        <w:jc w:val="both"/>
      </w:pPr>
      <w:r>
        <w:rPr>
          <w:rFonts w:ascii="Times New Roman"/>
          <w:b w:val="false"/>
          <w:i w:val="false"/>
          <w:color w:val="000000"/>
          <w:sz w:val="28"/>
        </w:rPr>
        <w:t>
      На период длительного отсутствия (свыше трех месяцев) владельца оружия (командировка, отпуск, лечение, прохождение воинской службы), оружие необходимо сдать на временное хранение в органы внутренних дел по месту жительства владельца.</w:t>
      </w:r>
    </w:p>
    <w:p>
      <w:pPr>
        <w:spacing w:after="0"/>
        <w:ind w:left="0"/>
        <w:jc w:val="both"/>
      </w:pPr>
      <w:r>
        <w:rPr>
          <w:rFonts w:ascii="Times New Roman"/>
          <w:b w:val="false"/>
          <w:i w:val="false"/>
          <w:color w:val="000000"/>
          <w:sz w:val="28"/>
        </w:rPr>
        <w:t xml:space="preserve">
      Патроны к гражданскому оружию в общем количестве не более 500 штук могут храниться совместно с оружием, либо (более 500 штук) в отдельном металлическом шкафу (сейфе). </w:t>
      </w:r>
    </w:p>
    <w:p>
      <w:pPr>
        <w:spacing w:after="0"/>
        <w:ind w:left="0"/>
        <w:jc w:val="both"/>
      </w:pPr>
      <w:r>
        <w:rPr>
          <w:rFonts w:ascii="Times New Roman"/>
          <w:b w:val="false"/>
          <w:i w:val="false"/>
          <w:color w:val="000000"/>
          <w:sz w:val="28"/>
        </w:rPr>
        <w:t>
      Не допускается хранение в сейфе с оружием посторонних предметов, в том числе денежных купюр, ценных бумаг, ювелирных изделий.";</w:t>
      </w:r>
    </w:p>
    <w:bookmarkStart w:name="z8"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7-1</w:t>
      </w:r>
      <w:r>
        <w:rPr>
          <w:rFonts w:ascii="Times New Roman"/>
          <w:b w:val="false"/>
          <w:i w:val="false"/>
          <w:color w:val="000000"/>
          <w:sz w:val="28"/>
        </w:rPr>
        <w:t xml:space="preserve"> к указанным Правилам: </w:t>
      </w:r>
    </w:p>
    <w:bookmarkEnd w:id="5"/>
    <w:bookmarkStart w:name="z9" w:id="6"/>
    <w:p>
      <w:pPr>
        <w:spacing w:after="0"/>
        <w:ind w:left="0"/>
        <w:jc w:val="both"/>
      </w:pPr>
      <w:r>
        <w:rPr>
          <w:rFonts w:ascii="Times New Roman"/>
          <w:b w:val="false"/>
          <w:i w:val="false"/>
          <w:color w:val="000000"/>
          <w:sz w:val="28"/>
        </w:rPr>
        <w:t>
      заголовок изложить в следующей редакции:</w:t>
      </w:r>
    </w:p>
    <w:bookmarkEnd w:id="6"/>
    <w:p>
      <w:pPr>
        <w:spacing w:after="0"/>
        <w:ind w:left="0"/>
        <w:jc w:val="both"/>
      </w:pPr>
      <w:r>
        <w:rPr>
          <w:rFonts w:ascii="Times New Roman"/>
          <w:b w:val="false"/>
          <w:i w:val="false"/>
          <w:color w:val="000000"/>
          <w:sz w:val="28"/>
        </w:rPr>
        <w:t>
      "Виды, типы, модели, количество оружия и патронов к нему, установленные для вооружения государственных инспекторов и работников системы Министерства окружающей среды и водных ресурсов Республики Казахстан";</w:t>
      </w:r>
    </w:p>
    <w:bookmarkStart w:name="z10" w:id="7"/>
    <w:p>
      <w:pPr>
        <w:spacing w:after="0"/>
        <w:ind w:left="0"/>
        <w:jc w:val="both"/>
      </w:pPr>
      <w:r>
        <w:rPr>
          <w:rFonts w:ascii="Times New Roman"/>
          <w:b w:val="false"/>
          <w:i w:val="false"/>
          <w:color w:val="000000"/>
          <w:sz w:val="28"/>
        </w:rPr>
        <w:t xml:space="preserve">
      дополнить указанные Правила приложением 10-5 следующего содержания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7"/>
    <w:bookmarkStart w:name="z11" w:id="8"/>
    <w:p>
      <w:pPr>
        <w:spacing w:after="0"/>
        <w:ind w:left="0"/>
        <w:jc w:val="both"/>
      </w:pPr>
      <w:r>
        <w:rPr>
          <w:rFonts w:ascii="Times New Roman"/>
          <w:b w:val="false"/>
          <w:i w:val="false"/>
          <w:color w:val="000000"/>
          <w:sz w:val="28"/>
        </w:rPr>
        <w:t xml:space="preserve">
      дополнить указанные Правила приложением 15 следующего содержания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8"/>
    <w:bookmarkStart w:name="z12" w:id="9"/>
    <w:p>
      <w:pPr>
        <w:spacing w:after="0"/>
        <w:ind w:left="0"/>
        <w:jc w:val="both"/>
      </w:pPr>
      <w:r>
        <w:rPr>
          <w:rFonts w:ascii="Times New Roman"/>
          <w:b w:val="false"/>
          <w:i w:val="false"/>
          <w:color w:val="000000"/>
          <w:sz w:val="28"/>
        </w:rPr>
        <w:t>
      2.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2014 года № 363</w:t>
            </w:r>
            <w:r>
              <w:br/>
            </w:r>
            <w:r>
              <w:rPr>
                <w:rFonts w:ascii="Times New Roman"/>
                <w:b w:val="false"/>
                <w:i w:val="false"/>
                <w:color w:val="000000"/>
                <w:sz w:val="20"/>
              </w:rPr>
              <w:t>Приложение 10-5</w:t>
            </w:r>
            <w:r>
              <w:br/>
            </w:r>
            <w:r>
              <w:rPr>
                <w:rFonts w:ascii="Times New Roman"/>
                <w:b w:val="false"/>
                <w:i w:val="false"/>
                <w:color w:val="000000"/>
                <w:sz w:val="20"/>
              </w:rPr>
              <w:t>к Правилам оборота оружия</w:t>
            </w:r>
            <w:r>
              <w:br/>
            </w:r>
            <w:r>
              <w:rPr>
                <w:rFonts w:ascii="Times New Roman"/>
                <w:b w:val="false"/>
                <w:i w:val="false"/>
                <w:color w:val="000000"/>
                <w:sz w:val="20"/>
              </w:rPr>
              <w:t>и патронов к нему в Республике Казахстан</w:t>
            </w:r>
          </w:p>
        </w:tc>
      </w:tr>
    </w:tbl>
    <w:p>
      <w:pPr>
        <w:spacing w:after="0"/>
        <w:ind w:left="0"/>
        <w:jc w:val="left"/>
      </w:pPr>
      <w:r>
        <w:rPr>
          <w:rFonts w:ascii="Times New Roman"/>
          <w:b/>
          <w:i w:val="false"/>
          <w:color w:val="000000"/>
        </w:rPr>
        <w:t xml:space="preserve"> Виды, типы, модели, количество оружия и патронов к нему,</w:t>
      </w:r>
      <w:r>
        <w:br/>
      </w:r>
      <w:r>
        <w:rPr>
          <w:rFonts w:ascii="Times New Roman"/>
          <w:b/>
          <w:i w:val="false"/>
          <w:color w:val="000000"/>
        </w:rPr>
        <w:t>установленные для вооружения работников службы авиационной</w:t>
      </w:r>
      <w:r>
        <w:br/>
      </w:r>
      <w:r>
        <w:rPr>
          <w:rFonts w:ascii="Times New Roman"/>
          <w:b/>
          <w:i w:val="false"/>
          <w:color w:val="000000"/>
        </w:rPr>
        <w:t>безопасности аэропортов Республики Казахстан</w:t>
      </w:r>
    </w:p>
    <w:p>
      <w:pPr>
        <w:spacing w:after="0"/>
        <w:ind w:left="0"/>
        <w:jc w:val="both"/>
      </w:pPr>
      <w:r>
        <w:rPr>
          <w:rFonts w:ascii="Times New Roman"/>
          <w:b w:val="false"/>
          <w:i w:val="false"/>
          <w:color w:val="000000"/>
          <w:sz w:val="28"/>
        </w:rPr>
        <w:t>
      1. Нормы вооружения работников службы авиационной безопасности аэропорта: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5667"/>
        <w:gridCol w:w="4035"/>
        <w:gridCol w:w="2394"/>
      </w:tblGrid>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службы авиационной безопасности аэропорта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оружия</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короткоствольное гладкоствольное или огнестрельное бесствольное оружие с патронами травматического, газового и светозвукового действия</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длинноствольное</w:t>
            </w:r>
          </w:p>
          <w:p>
            <w:pPr>
              <w:spacing w:after="20"/>
              <w:ind w:left="20"/>
              <w:jc w:val="both"/>
            </w:pPr>
            <w:r>
              <w:rPr>
                <w:rFonts w:ascii="Times New Roman"/>
                <w:b w:val="false"/>
                <w:i w:val="false"/>
                <w:color w:val="000000"/>
                <w:sz w:val="20"/>
              </w:rPr>
              <w:t>
гладкоствольное ружье</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службы авиационной безопасности (его заместитель)</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подразделения безопасности службы авиационной безопасности</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смены подразделения безопасности службы авиационной безопасности (его заместители)</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 подразделения безопасности службы авиационной безопасности</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Инспектор (младший инспектор) подразделения безопасности службы авиационной безопасности на контрольно-пропускном пункте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пост</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(младший инспектор) смены подразделения безопасности службы авиационной безопасности</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пост (патруль)</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(младший инспектор) подразделения безопасности службы авиационной безопасности - вожатый служебных собак, проводник патрульно-розыскной собаки</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Нормы боеприпасов устанавливаются из расчета: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
        <w:gridCol w:w="3621"/>
        <w:gridCol w:w="1916"/>
        <w:gridCol w:w="1296"/>
        <w:gridCol w:w="1296"/>
        <w:gridCol w:w="1300"/>
        <w:gridCol w:w="2688"/>
      </w:tblGrid>
      <w:tr>
        <w:trPr>
          <w:trHeight w:val="30" w:hRule="atLeast"/>
        </w:trPr>
        <w:tc>
          <w:tcPr>
            <w:tcW w:w="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 снаряженный</w:t>
            </w:r>
          </w:p>
          <w:p>
            <w:pPr>
              <w:spacing w:after="20"/>
              <w:ind w:left="20"/>
              <w:jc w:val="both"/>
            </w:pPr>
            <w:r>
              <w:rPr>
                <w:rFonts w:ascii="Times New Roman"/>
                <w:b w:val="false"/>
                <w:i w:val="false"/>
                <w:color w:val="000000"/>
                <w:sz w:val="20"/>
              </w:rPr>
              <w:t>
на смену (пост, патруль)</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w:t>
            </w:r>
          </w:p>
          <w:p>
            <w:pPr>
              <w:spacing w:after="20"/>
              <w:ind w:left="20"/>
              <w:jc w:val="both"/>
            </w:pPr>
            <w:r>
              <w:rPr>
                <w:rFonts w:ascii="Times New Roman"/>
                <w:b w:val="false"/>
                <w:i w:val="false"/>
                <w:color w:val="000000"/>
                <w:sz w:val="20"/>
              </w:rPr>
              <w:t xml:space="preserve">
запас на единицу оружия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год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w:t>
            </w:r>
          </w:p>
          <w:p>
            <w:pPr>
              <w:spacing w:after="20"/>
              <w:ind w:left="20"/>
              <w:jc w:val="both"/>
            </w:pPr>
            <w:r>
              <w:rPr>
                <w:rFonts w:ascii="Times New Roman"/>
                <w:b w:val="false"/>
                <w:i w:val="false"/>
                <w:color w:val="000000"/>
                <w:sz w:val="20"/>
              </w:rPr>
              <w:t>
стрельб на одного сотрудника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боя на единицу оружия</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орнитологического</w:t>
            </w:r>
          </w:p>
          <w:p>
            <w:pPr>
              <w:spacing w:after="20"/>
              <w:ind w:left="20"/>
              <w:jc w:val="both"/>
            </w:pPr>
            <w:r>
              <w:rPr>
                <w:rFonts w:ascii="Times New Roman"/>
                <w:b w:val="false"/>
                <w:i w:val="false"/>
                <w:color w:val="000000"/>
                <w:sz w:val="20"/>
              </w:rPr>
              <w:t>
обеспечения</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Длинноствольное гладкоствольное ружье</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патронов</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огнестрельное короткоствольное гладкоствольное или огнестрельное бесствольное оружие с патронами травматического, газового и светозвукового действия</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патронов</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Патроны, предусмотренные на проверку боя оружия, расходовать для других целей запрещается.</w:t>
      </w:r>
    </w:p>
    <w:p>
      <w:pPr>
        <w:spacing w:after="0"/>
        <w:ind w:left="0"/>
        <w:jc w:val="both"/>
      </w:pPr>
      <w:r>
        <w:rPr>
          <w:rFonts w:ascii="Times New Roman"/>
          <w:b w:val="false"/>
          <w:i w:val="false"/>
          <w:color w:val="000000"/>
          <w:sz w:val="28"/>
        </w:rPr>
        <w:t>
      2. Необходимость проведения проверки боя оружия два раза в год устанавливается руководителем службы авиационной безопасности аэропорта.</w:t>
      </w:r>
    </w:p>
    <w:p>
      <w:pPr>
        <w:spacing w:after="0"/>
        <w:ind w:left="0"/>
        <w:jc w:val="both"/>
      </w:pPr>
      <w:r>
        <w:rPr>
          <w:rFonts w:ascii="Times New Roman"/>
          <w:b w:val="false"/>
          <w:i w:val="false"/>
          <w:color w:val="000000"/>
          <w:sz w:val="28"/>
        </w:rPr>
        <w:t>
      3. Патроны для гладкоствольных ружей заряжаются дробью № 7, 8.</w:t>
      </w:r>
    </w:p>
    <w:p>
      <w:pPr>
        <w:spacing w:after="0"/>
        <w:ind w:left="0"/>
        <w:jc w:val="both"/>
      </w:pPr>
      <w:r>
        <w:rPr>
          <w:rFonts w:ascii="Times New Roman"/>
          <w:b w:val="false"/>
          <w:i w:val="false"/>
          <w:color w:val="000000"/>
          <w:sz w:val="28"/>
        </w:rPr>
        <w:t>
      4. Общее количество оружия не должно превышать общей численности работников смены подразделения безопасности службы авиационной безопасности аэропорта по утвержденному штатному расписанию, при этом на 10 единиц разрешается иметь один ствол резервный.</w:t>
      </w:r>
    </w:p>
    <w:p>
      <w:pPr>
        <w:spacing w:after="0"/>
        <w:ind w:left="0"/>
        <w:jc w:val="both"/>
      </w:pPr>
      <w:r>
        <w:rPr>
          <w:rFonts w:ascii="Times New Roman"/>
          <w:b w:val="false"/>
          <w:i w:val="false"/>
          <w:color w:val="000000"/>
          <w:sz w:val="28"/>
        </w:rPr>
        <w:t xml:space="preserve">
      5. Дополнительно разрешается наличие двух гладкоствольных ружей для орнитологического обеспечения полетов в аэропорту.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апреля 2014 года № 363</w:t>
            </w:r>
            <w:r>
              <w:br/>
            </w:r>
            <w:r>
              <w:rPr>
                <w:rFonts w:ascii="Times New Roman"/>
                <w:b w:val="false"/>
                <w:i w:val="false"/>
                <w:color w:val="000000"/>
                <w:sz w:val="20"/>
              </w:rPr>
              <w:t>Приложение 15</w:t>
            </w:r>
            <w:r>
              <w:br/>
            </w:r>
            <w:r>
              <w:rPr>
                <w:rFonts w:ascii="Times New Roman"/>
                <w:b w:val="false"/>
                <w:i w:val="false"/>
                <w:color w:val="000000"/>
                <w:sz w:val="20"/>
              </w:rPr>
              <w:t>к Правилам оборота оружия</w:t>
            </w:r>
            <w:r>
              <w:br/>
            </w:r>
            <w:r>
              <w:rPr>
                <w:rFonts w:ascii="Times New Roman"/>
                <w:b w:val="false"/>
                <w:i w:val="false"/>
                <w:color w:val="000000"/>
                <w:sz w:val="20"/>
              </w:rPr>
              <w:t>и патронов к нему в Республике Казахстан</w:t>
            </w:r>
          </w:p>
        </w:tc>
      </w:tr>
    </w:tbl>
    <w:p>
      <w:pPr>
        <w:spacing w:after="0"/>
        <w:ind w:left="0"/>
        <w:jc w:val="left"/>
      </w:pPr>
      <w:r>
        <w:rPr>
          <w:rFonts w:ascii="Times New Roman"/>
          <w:b/>
          <w:i w:val="false"/>
          <w:color w:val="000000"/>
        </w:rPr>
        <w:t xml:space="preserve"> Отчет</w:t>
      </w:r>
      <w:r>
        <w:br/>
      </w:r>
      <w:r>
        <w:rPr>
          <w:rFonts w:ascii="Times New Roman"/>
          <w:b/>
          <w:i w:val="false"/>
          <w:color w:val="000000"/>
        </w:rPr>
        <w:t>о ввезенном оружии и его реализации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28"/>
        <w:gridCol w:w="577"/>
        <w:gridCol w:w="577"/>
        <w:gridCol w:w="528"/>
        <w:gridCol w:w="528"/>
        <w:gridCol w:w="528"/>
        <w:gridCol w:w="529"/>
        <w:gridCol w:w="529"/>
        <w:gridCol w:w="1701"/>
        <w:gridCol w:w="821"/>
        <w:gridCol w:w="821"/>
        <w:gridCol w:w="821"/>
        <w:gridCol w:w="821"/>
        <w:gridCol w:w="821"/>
        <w:gridCol w:w="821"/>
        <w:gridCol w:w="821"/>
      </w:tblGrid>
      <w:tr>
        <w:trPr>
          <w:trHeight w:val="30"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p>
            <w:pPr>
              <w:spacing w:after="20"/>
              <w:ind w:left="20"/>
              <w:jc w:val="both"/>
            </w:pPr>
            <w:r>
              <w:rPr>
                <w:rFonts w:ascii="Times New Roman"/>
                <w:b w:val="false"/>
                <w:i w:val="false"/>
                <w:color w:val="000000"/>
                <w:sz w:val="20"/>
              </w:rPr>
              <w:t>
оружия*</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моде-</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ору-</w:t>
            </w:r>
          </w:p>
          <w:p>
            <w:pPr>
              <w:spacing w:after="20"/>
              <w:ind w:left="20"/>
              <w:jc w:val="both"/>
            </w:pPr>
            <w:r>
              <w:rPr>
                <w:rFonts w:ascii="Times New Roman"/>
                <w:b w:val="false"/>
                <w:i w:val="false"/>
                <w:color w:val="000000"/>
                <w:sz w:val="20"/>
              </w:rPr>
              <w:t>
жия</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w:t>
            </w:r>
          </w:p>
          <w:p>
            <w:pPr>
              <w:spacing w:after="20"/>
              <w:ind w:left="20"/>
              <w:jc w:val="both"/>
            </w:pPr>
            <w:r>
              <w:rPr>
                <w:rFonts w:ascii="Times New Roman"/>
                <w:b w:val="false"/>
                <w:i w:val="false"/>
                <w:color w:val="000000"/>
                <w:sz w:val="20"/>
              </w:rPr>
              <w:t>
либр</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w:t>
            </w:r>
          </w:p>
          <w:p>
            <w:pPr>
              <w:spacing w:after="20"/>
              <w:ind w:left="20"/>
              <w:jc w:val="both"/>
            </w:pPr>
            <w:r>
              <w:rPr>
                <w:rFonts w:ascii="Times New Roman"/>
                <w:b w:val="false"/>
                <w:i w:val="false"/>
                <w:color w:val="000000"/>
                <w:sz w:val="20"/>
              </w:rPr>
              <w:t>
мер</w:t>
            </w:r>
          </w:p>
          <w:p>
            <w:pPr>
              <w:spacing w:after="20"/>
              <w:ind w:left="20"/>
              <w:jc w:val="both"/>
            </w:pPr>
            <w:r>
              <w:rPr>
                <w:rFonts w:ascii="Times New Roman"/>
                <w:b w:val="false"/>
                <w:i w:val="false"/>
                <w:color w:val="000000"/>
                <w:sz w:val="20"/>
              </w:rPr>
              <w:t>
ору-</w:t>
            </w:r>
          </w:p>
          <w:p>
            <w:pPr>
              <w:spacing w:after="20"/>
              <w:ind w:left="20"/>
              <w:jc w:val="both"/>
            </w:pPr>
            <w:r>
              <w:rPr>
                <w:rFonts w:ascii="Times New Roman"/>
                <w:b w:val="false"/>
                <w:i w:val="false"/>
                <w:color w:val="000000"/>
                <w:sz w:val="20"/>
              </w:rPr>
              <w:t>
жия</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w:t>
            </w:r>
          </w:p>
          <w:p>
            <w:pPr>
              <w:spacing w:after="20"/>
              <w:ind w:left="20"/>
              <w:jc w:val="both"/>
            </w:pPr>
            <w:r>
              <w:rPr>
                <w:rFonts w:ascii="Times New Roman"/>
                <w:b w:val="false"/>
                <w:i w:val="false"/>
                <w:color w:val="000000"/>
                <w:sz w:val="20"/>
              </w:rPr>
              <w:t>
мер</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чи</w:t>
            </w:r>
          </w:p>
          <w:p>
            <w:pPr>
              <w:spacing w:after="20"/>
              <w:ind w:left="20"/>
              <w:jc w:val="both"/>
            </w:pPr>
            <w:r>
              <w:rPr>
                <w:rFonts w:ascii="Times New Roman"/>
                <w:b w:val="false"/>
                <w:i w:val="false"/>
                <w:color w:val="000000"/>
                <w:sz w:val="20"/>
              </w:rPr>
              <w:t>
серти-</w:t>
            </w:r>
          </w:p>
          <w:p>
            <w:pPr>
              <w:spacing w:after="20"/>
              <w:ind w:left="20"/>
              <w:jc w:val="both"/>
            </w:pPr>
            <w:r>
              <w:rPr>
                <w:rFonts w:ascii="Times New Roman"/>
                <w:b w:val="false"/>
                <w:i w:val="false"/>
                <w:color w:val="000000"/>
                <w:sz w:val="20"/>
              </w:rPr>
              <w:t>
фи-</w:t>
            </w:r>
          </w:p>
          <w:p>
            <w:pPr>
              <w:spacing w:after="20"/>
              <w:ind w:left="20"/>
              <w:jc w:val="both"/>
            </w:pPr>
            <w:r>
              <w:rPr>
                <w:rFonts w:ascii="Times New Roman"/>
                <w:b w:val="false"/>
                <w:i w:val="false"/>
                <w:color w:val="000000"/>
                <w:sz w:val="20"/>
              </w:rPr>
              <w:t>
ката</w:t>
            </w:r>
          </w:p>
          <w:p>
            <w:pPr>
              <w:spacing w:after="20"/>
              <w:ind w:left="20"/>
              <w:jc w:val="both"/>
            </w:pPr>
            <w:r>
              <w:rPr>
                <w:rFonts w:ascii="Times New Roman"/>
                <w:b w:val="false"/>
                <w:i w:val="false"/>
                <w:color w:val="000000"/>
                <w:sz w:val="20"/>
              </w:rPr>
              <w:t>
соот-</w:t>
            </w:r>
          </w:p>
          <w:p>
            <w:pPr>
              <w:spacing w:after="20"/>
              <w:ind w:left="20"/>
              <w:jc w:val="both"/>
            </w:pPr>
            <w:r>
              <w:rPr>
                <w:rFonts w:ascii="Times New Roman"/>
                <w:b w:val="false"/>
                <w:i w:val="false"/>
                <w:color w:val="000000"/>
                <w:sz w:val="20"/>
              </w:rPr>
              <w:t>
ветст-</w:t>
            </w:r>
          </w:p>
          <w:p>
            <w:pPr>
              <w:spacing w:after="20"/>
              <w:ind w:left="20"/>
              <w:jc w:val="both"/>
            </w:pPr>
            <w:r>
              <w:rPr>
                <w:rFonts w:ascii="Times New Roman"/>
                <w:b w:val="false"/>
                <w:i w:val="false"/>
                <w:color w:val="000000"/>
                <w:sz w:val="20"/>
              </w:rPr>
              <w:t>
вия</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w:t>
            </w:r>
          </w:p>
          <w:p>
            <w:pPr>
              <w:spacing w:after="20"/>
              <w:ind w:left="20"/>
              <w:jc w:val="both"/>
            </w:pPr>
            <w:r>
              <w:rPr>
                <w:rFonts w:ascii="Times New Roman"/>
                <w:b w:val="false"/>
                <w:i w:val="false"/>
                <w:color w:val="000000"/>
                <w:sz w:val="20"/>
              </w:rPr>
              <w:t>
мер</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чи</w:t>
            </w:r>
          </w:p>
          <w:p>
            <w:pPr>
              <w:spacing w:after="20"/>
              <w:ind w:left="20"/>
              <w:jc w:val="both"/>
            </w:pPr>
            <w:r>
              <w:rPr>
                <w:rFonts w:ascii="Times New Roman"/>
                <w:b w:val="false"/>
                <w:i w:val="false"/>
                <w:color w:val="000000"/>
                <w:sz w:val="20"/>
              </w:rPr>
              <w:t>
зак-</w:t>
            </w:r>
          </w:p>
          <w:p>
            <w:pPr>
              <w:spacing w:after="20"/>
              <w:ind w:left="20"/>
              <w:jc w:val="both"/>
            </w:pPr>
            <w:r>
              <w:rPr>
                <w:rFonts w:ascii="Times New Roman"/>
                <w:b w:val="false"/>
                <w:i w:val="false"/>
                <w:color w:val="000000"/>
                <w:sz w:val="20"/>
              </w:rPr>
              <w:t>
люче-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соот-</w:t>
            </w:r>
          </w:p>
          <w:p>
            <w:pPr>
              <w:spacing w:after="20"/>
              <w:ind w:left="20"/>
              <w:jc w:val="both"/>
            </w:pPr>
            <w:r>
              <w:rPr>
                <w:rFonts w:ascii="Times New Roman"/>
                <w:b w:val="false"/>
                <w:i w:val="false"/>
                <w:color w:val="000000"/>
                <w:sz w:val="20"/>
              </w:rPr>
              <w:t>
ветст-</w:t>
            </w:r>
          </w:p>
          <w:p>
            <w:pPr>
              <w:spacing w:after="20"/>
              <w:ind w:left="20"/>
              <w:jc w:val="both"/>
            </w:pPr>
            <w:r>
              <w:rPr>
                <w:rFonts w:ascii="Times New Roman"/>
                <w:b w:val="false"/>
                <w:i w:val="false"/>
                <w:color w:val="000000"/>
                <w:sz w:val="20"/>
              </w:rPr>
              <w:t>
вие</w:t>
            </w:r>
          </w:p>
          <w:p>
            <w:pPr>
              <w:spacing w:after="20"/>
              <w:ind w:left="20"/>
              <w:jc w:val="both"/>
            </w:pPr>
            <w:r>
              <w:rPr>
                <w:rFonts w:ascii="Times New Roman"/>
                <w:b w:val="false"/>
                <w:i w:val="false"/>
                <w:color w:val="000000"/>
                <w:sz w:val="20"/>
              </w:rPr>
              <w:t>
крими-</w:t>
            </w:r>
          </w:p>
          <w:p>
            <w:pPr>
              <w:spacing w:after="20"/>
              <w:ind w:left="20"/>
              <w:jc w:val="both"/>
            </w:pPr>
            <w:r>
              <w:rPr>
                <w:rFonts w:ascii="Times New Roman"/>
                <w:b w:val="false"/>
                <w:i w:val="false"/>
                <w:color w:val="000000"/>
                <w:sz w:val="20"/>
              </w:rPr>
              <w:t>
налис-</w:t>
            </w:r>
          </w:p>
          <w:p>
            <w:pPr>
              <w:spacing w:after="20"/>
              <w:ind w:left="20"/>
              <w:jc w:val="both"/>
            </w:pPr>
            <w:r>
              <w:rPr>
                <w:rFonts w:ascii="Times New Roman"/>
                <w:b w:val="false"/>
                <w:i w:val="false"/>
                <w:color w:val="000000"/>
                <w:sz w:val="20"/>
              </w:rPr>
              <w:t>
тичес-</w:t>
            </w:r>
          </w:p>
          <w:p>
            <w:pPr>
              <w:spacing w:after="20"/>
              <w:ind w:left="20"/>
              <w:jc w:val="both"/>
            </w:pPr>
            <w:r>
              <w:rPr>
                <w:rFonts w:ascii="Times New Roman"/>
                <w:b w:val="false"/>
                <w:i w:val="false"/>
                <w:color w:val="000000"/>
                <w:sz w:val="20"/>
              </w:rPr>
              <w:t>
ким</w:t>
            </w:r>
          </w:p>
          <w:p>
            <w:pPr>
              <w:spacing w:after="20"/>
              <w:ind w:left="20"/>
              <w:jc w:val="both"/>
            </w:pPr>
            <w:r>
              <w:rPr>
                <w:rFonts w:ascii="Times New Roman"/>
                <w:b w:val="false"/>
                <w:i w:val="false"/>
                <w:color w:val="000000"/>
                <w:sz w:val="20"/>
              </w:rPr>
              <w:t>
тре-</w:t>
            </w:r>
          </w:p>
          <w:p>
            <w:pPr>
              <w:spacing w:after="20"/>
              <w:ind w:left="20"/>
              <w:jc w:val="both"/>
            </w:pPr>
            <w:r>
              <w:rPr>
                <w:rFonts w:ascii="Times New Roman"/>
                <w:b w:val="false"/>
                <w:i w:val="false"/>
                <w:color w:val="000000"/>
                <w:sz w:val="20"/>
              </w:rPr>
              <w:t>
бова-</w:t>
            </w:r>
          </w:p>
          <w:p>
            <w:pPr>
              <w:spacing w:after="20"/>
              <w:ind w:left="20"/>
              <w:jc w:val="both"/>
            </w:pPr>
            <w:r>
              <w:rPr>
                <w:rFonts w:ascii="Times New Roman"/>
                <w:b w:val="false"/>
                <w:i w:val="false"/>
                <w:color w:val="000000"/>
                <w:sz w:val="20"/>
              </w:rPr>
              <w:t>
ниям</w:t>
            </w:r>
          </w:p>
        </w:tc>
        <w:tc>
          <w:tcPr>
            <w:tcW w:w="1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w:t>
            </w:r>
          </w:p>
          <w:p>
            <w:pPr>
              <w:spacing w:after="20"/>
              <w:ind w:left="20"/>
              <w:jc w:val="both"/>
            </w:pPr>
            <w:r>
              <w:rPr>
                <w:rFonts w:ascii="Times New Roman"/>
                <w:b w:val="false"/>
                <w:i w:val="false"/>
                <w:color w:val="000000"/>
                <w:sz w:val="20"/>
              </w:rPr>
              <w:t>
мер</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чи</w:t>
            </w:r>
          </w:p>
          <w:p>
            <w:pPr>
              <w:spacing w:after="20"/>
              <w:ind w:left="20"/>
              <w:jc w:val="both"/>
            </w:pPr>
            <w:r>
              <w:rPr>
                <w:rFonts w:ascii="Times New Roman"/>
                <w:b w:val="false"/>
                <w:i w:val="false"/>
                <w:color w:val="000000"/>
                <w:sz w:val="20"/>
              </w:rPr>
              <w:t>
зак-</w:t>
            </w:r>
          </w:p>
          <w:p>
            <w:pPr>
              <w:spacing w:after="20"/>
              <w:ind w:left="20"/>
              <w:jc w:val="both"/>
            </w:pPr>
            <w:r>
              <w:rPr>
                <w:rFonts w:ascii="Times New Roman"/>
                <w:b w:val="false"/>
                <w:i w:val="false"/>
                <w:color w:val="000000"/>
                <w:sz w:val="20"/>
              </w:rPr>
              <w:t>
люче-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казу</w:t>
            </w:r>
          </w:p>
          <w:p>
            <w:pPr>
              <w:spacing w:after="20"/>
              <w:ind w:left="20"/>
              <w:jc w:val="both"/>
            </w:pPr>
            <w:r>
              <w:rPr>
                <w:rFonts w:ascii="Times New Roman"/>
                <w:b w:val="false"/>
                <w:i w:val="false"/>
                <w:color w:val="000000"/>
                <w:sz w:val="20"/>
              </w:rPr>
              <w:t>
МЗ</w:t>
            </w:r>
          </w:p>
          <w:p>
            <w:pPr>
              <w:spacing w:after="20"/>
              <w:ind w:left="20"/>
              <w:jc w:val="both"/>
            </w:pPr>
            <w:r>
              <w:rPr>
                <w:rFonts w:ascii="Times New Roman"/>
                <w:b w:val="false"/>
                <w:i w:val="false"/>
                <w:color w:val="000000"/>
                <w:sz w:val="20"/>
              </w:rPr>
              <w:t>
РК</w:t>
            </w:r>
          </w:p>
          <w:p>
            <w:pPr>
              <w:spacing w:after="20"/>
              <w:ind w:left="20"/>
              <w:jc w:val="both"/>
            </w:pPr>
            <w:r>
              <w:rPr>
                <w:rFonts w:ascii="Times New Roman"/>
                <w:b w:val="false"/>
                <w:i w:val="false"/>
                <w:color w:val="000000"/>
                <w:sz w:val="20"/>
              </w:rPr>
              <w:t>
от</w:t>
            </w:r>
          </w:p>
          <w:p>
            <w:pPr>
              <w:spacing w:after="20"/>
              <w:ind w:left="20"/>
              <w:jc w:val="both"/>
            </w:pPr>
            <w:r>
              <w:rPr>
                <w:rFonts w:ascii="Times New Roman"/>
                <w:b w:val="false"/>
                <w:i w:val="false"/>
                <w:color w:val="000000"/>
                <w:sz w:val="20"/>
              </w:rPr>
              <w:t>
08.02.</w:t>
            </w:r>
          </w:p>
          <w:p>
            <w:pPr>
              <w:spacing w:after="20"/>
              <w:ind w:left="20"/>
              <w:jc w:val="both"/>
            </w:pPr>
            <w:r>
              <w:rPr>
                <w:rFonts w:ascii="Times New Roman"/>
                <w:b w:val="false"/>
                <w:i w:val="false"/>
                <w:color w:val="000000"/>
                <w:sz w:val="20"/>
              </w:rPr>
              <w:t>
2008 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55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оружия</w:t>
            </w: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внеш-</w:t>
            </w:r>
          </w:p>
          <w:p>
            <w:pPr>
              <w:spacing w:after="20"/>
              <w:ind w:left="20"/>
              <w:jc w:val="both"/>
            </w:pPr>
            <w:r>
              <w:rPr>
                <w:rFonts w:ascii="Times New Roman"/>
                <w:b w:val="false"/>
                <w:i w:val="false"/>
                <w:color w:val="000000"/>
                <w:sz w:val="20"/>
              </w:rPr>
              <w:t>
неэко-</w:t>
            </w:r>
          </w:p>
          <w:p>
            <w:pPr>
              <w:spacing w:after="20"/>
              <w:ind w:left="20"/>
              <w:jc w:val="both"/>
            </w:pPr>
            <w:r>
              <w:rPr>
                <w:rFonts w:ascii="Times New Roman"/>
                <w:b w:val="false"/>
                <w:i w:val="false"/>
                <w:color w:val="000000"/>
                <w:sz w:val="20"/>
              </w:rPr>
              <w:t>
номичес-</w:t>
            </w:r>
          </w:p>
          <w:p>
            <w:pPr>
              <w:spacing w:after="20"/>
              <w:ind w:left="20"/>
              <w:jc w:val="both"/>
            </w:pPr>
            <w:r>
              <w:rPr>
                <w:rFonts w:ascii="Times New Roman"/>
                <w:b w:val="false"/>
                <w:i w:val="false"/>
                <w:color w:val="000000"/>
                <w:sz w:val="20"/>
              </w:rPr>
              <w:t>
кого</w:t>
            </w:r>
          </w:p>
          <w:p>
            <w:pPr>
              <w:spacing w:after="20"/>
              <w:ind w:left="20"/>
              <w:jc w:val="both"/>
            </w:pPr>
            <w:r>
              <w:rPr>
                <w:rFonts w:ascii="Times New Roman"/>
                <w:b w:val="false"/>
                <w:i w:val="false"/>
                <w:color w:val="000000"/>
                <w:sz w:val="20"/>
              </w:rPr>
              <w:t>
конт-</w:t>
            </w:r>
          </w:p>
          <w:p>
            <w:pPr>
              <w:spacing w:after="20"/>
              <w:ind w:left="20"/>
              <w:jc w:val="both"/>
            </w:pPr>
            <w:r>
              <w:rPr>
                <w:rFonts w:ascii="Times New Roman"/>
                <w:b w:val="false"/>
                <w:i w:val="false"/>
                <w:color w:val="000000"/>
                <w:sz w:val="20"/>
              </w:rPr>
              <w:t>
ракта,</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разре-</w:t>
            </w:r>
          </w:p>
          <w:p>
            <w:pPr>
              <w:spacing w:after="20"/>
              <w:ind w:left="20"/>
              <w:jc w:val="both"/>
            </w:pPr>
            <w:r>
              <w:rPr>
                <w:rFonts w:ascii="Times New Roman"/>
                <w:b w:val="false"/>
                <w:i w:val="false"/>
                <w:color w:val="000000"/>
                <w:sz w:val="20"/>
              </w:rPr>
              <w:t>
шения</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ввоз,</w:t>
            </w:r>
          </w:p>
          <w:p>
            <w:pPr>
              <w:spacing w:after="20"/>
              <w:ind w:left="20"/>
              <w:jc w:val="both"/>
            </w:pPr>
            <w:r>
              <w:rPr>
                <w:rFonts w:ascii="Times New Roman"/>
                <w:b w:val="false"/>
                <w:i w:val="false"/>
                <w:color w:val="000000"/>
                <w:sz w:val="20"/>
              </w:rPr>
              <w:t>
выдан-</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КАП</w:t>
            </w:r>
          </w:p>
          <w:p>
            <w:pPr>
              <w:spacing w:after="20"/>
              <w:ind w:left="20"/>
              <w:jc w:val="both"/>
            </w:pPr>
            <w:r>
              <w:rPr>
                <w:rFonts w:ascii="Times New Roman"/>
                <w:b w:val="false"/>
                <w:i w:val="false"/>
                <w:color w:val="000000"/>
                <w:sz w:val="20"/>
              </w:rPr>
              <w:t>
МВД</w:t>
            </w:r>
          </w:p>
          <w:p>
            <w:pPr>
              <w:spacing w:after="20"/>
              <w:ind w:left="20"/>
              <w:jc w:val="both"/>
            </w:pPr>
            <w:r>
              <w:rPr>
                <w:rFonts w:ascii="Times New Roman"/>
                <w:b w:val="false"/>
                <w:i w:val="false"/>
                <w:color w:val="000000"/>
                <w:sz w:val="20"/>
              </w:rPr>
              <w:t>
РК,</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w:t>
            </w:r>
          </w:p>
          <w:p>
            <w:pPr>
              <w:spacing w:after="20"/>
              <w:ind w:left="20"/>
              <w:jc w:val="both"/>
            </w:pPr>
            <w:r>
              <w:rPr>
                <w:rFonts w:ascii="Times New Roman"/>
                <w:b w:val="false"/>
                <w:i w:val="false"/>
                <w:color w:val="000000"/>
                <w:sz w:val="20"/>
              </w:rPr>
              <w:t>
туп-</w:t>
            </w:r>
          </w:p>
          <w:p>
            <w:pPr>
              <w:spacing w:after="20"/>
              <w:ind w:left="20"/>
              <w:jc w:val="both"/>
            </w:pPr>
            <w:r>
              <w:rPr>
                <w:rFonts w:ascii="Times New Roman"/>
                <w:b w:val="false"/>
                <w:i w:val="false"/>
                <w:color w:val="000000"/>
                <w:sz w:val="20"/>
              </w:rPr>
              <w:t>
ления</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юриди-</w:t>
            </w:r>
          </w:p>
          <w:p>
            <w:pPr>
              <w:spacing w:after="20"/>
              <w:ind w:left="20"/>
              <w:jc w:val="both"/>
            </w:pPr>
            <w:r>
              <w:rPr>
                <w:rFonts w:ascii="Times New Roman"/>
                <w:b w:val="false"/>
                <w:i w:val="false"/>
                <w:color w:val="000000"/>
                <w:sz w:val="20"/>
              </w:rPr>
              <w:t>
чес</w:t>
            </w:r>
          </w:p>
          <w:p>
            <w:pPr>
              <w:spacing w:after="20"/>
              <w:ind w:left="20"/>
              <w:jc w:val="both"/>
            </w:pPr>
            <w:r>
              <w:rPr>
                <w:rFonts w:ascii="Times New Roman"/>
                <w:b w:val="false"/>
                <w:i w:val="false"/>
                <w:color w:val="000000"/>
                <w:sz w:val="20"/>
              </w:rPr>
              <w:t>
кого</w:t>
            </w:r>
          </w:p>
          <w:p>
            <w:pPr>
              <w:spacing w:after="20"/>
              <w:ind w:left="20"/>
              <w:jc w:val="both"/>
            </w:pPr>
            <w:r>
              <w:rPr>
                <w:rFonts w:ascii="Times New Roman"/>
                <w:b w:val="false"/>
                <w:i w:val="false"/>
                <w:color w:val="000000"/>
                <w:sz w:val="20"/>
              </w:rPr>
              <w:t>
лица,</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выдачи</w:t>
            </w:r>
          </w:p>
          <w:p>
            <w:pPr>
              <w:spacing w:after="20"/>
              <w:ind w:left="20"/>
              <w:jc w:val="both"/>
            </w:pPr>
            <w:r>
              <w:rPr>
                <w:rFonts w:ascii="Times New Roman"/>
                <w:b w:val="false"/>
                <w:i w:val="false"/>
                <w:color w:val="000000"/>
                <w:sz w:val="20"/>
              </w:rPr>
              <w:t>
лицен-</w:t>
            </w:r>
          </w:p>
          <w:p>
            <w:pPr>
              <w:spacing w:after="20"/>
              <w:ind w:left="20"/>
              <w:jc w:val="both"/>
            </w:pPr>
            <w:r>
              <w:rPr>
                <w:rFonts w:ascii="Times New Roman"/>
                <w:b w:val="false"/>
                <w:i w:val="false"/>
                <w:color w:val="000000"/>
                <w:sz w:val="20"/>
              </w:rPr>
              <w:t>
зии</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деятель-</w:t>
            </w:r>
          </w:p>
          <w:p>
            <w:pPr>
              <w:spacing w:after="20"/>
              <w:ind w:left="20"/>
              <w:jc w:val="both"/>
            </w:pPr>
            <w:r>
              <w:rPr>
                <w:rFonts w:ascii="Times New Roman"/>
                <w:b w:val="false"/>
                <w:i w:val="false"/>
                <w:color w:val="000000"/>
                <w:sz w:val="20"/>
              </w:rPr>
              <w:t>
ности</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мага-</w:t>
            </w:r>
          </w:p>
          <w:p>
            <w:pPr>
              <w:spacing w:after="20"/>
              <w:ind w:left="20"/>
              <w:jc w:val="both"/>
            </w:pPr>
            <w:r>
              <w:rPr>
                <w:rFonts w:ascii="Times New Roman"/>
                <w:b w:val="false"/>
                <w:i w:val="false"/>
                <w:color w:val="000000"/>
                <w:sz w:val="20"/>
              </w:rPr>
              <w:t>
зинов</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тор-</w:t>
            </w:r>
          </w:p>
          <w:p>
            <w:pPr>
              <w:spacing w:after="20"/>
              <w:ind w:left="20"/>
              <w:jc w:val="both"/>
            </w:pPr>
            <w:r>
              <w:rPr>
                <w:rFonts w:ascii="Times New Roman"/>
                <w:b w:val="false"/>
                <w:i w:val="false"/>
                <w:color w:val="000000"/>
                <w:sz w:val="20"/>
              </w:rPr>
              <w:t>
говле</w:t>
            </w:r>
          </w:p>
          <w:p>
            <w:pPr>
              <w:spacing w:after="20"/>
              <w:ind w:left="20"/>
              <w:jc w:val="both"/>
            </w:pPr>
            <w:r>
              <w:rPr>
                <w:rFonts w:ascii="Times New Roman"/>
                <w:b w:val="false"/>
                <w:i w:val="false"/>
                <w:color w:val="000000"/>
                <w:sz w:val="20"/>
              </w:rPr>
              <w:t>
ору-</w:t>
            </w:r>
          </w:p>
          <w:p>
            <w:pPr>
              <w:spacing w:after="20"/>
              <w:ind w:left="20"/>
              <w:jc w:val="both"/>
            </w:pPr>
            <w:r>
              <w:rPr>
                <w:rFonts w:ascii="Times New Roman"/>
                <w:b w:val="false"/>
                <w:i w:val="false"/>
                <w:color w:val="000000"/>
                <w:sz w:val="20"/>
              </w:rPr>
              <w:t>
жием),</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поступ-</w:t>
            </w:r>
          </w:p>
          <w:p>
            <w:pPr>
              <w:spacing w:after="20"/>
              <w:ind w:left="20"/>
              <w:jc w:val="both"/>
            </w:pPr>
            <w:r>
              <w:rPr>
                <w:rFonts w:ascii="Times New Roman"/>
                <w:b w:val="false"/>
                <w:i w:val="false"/>
                <w:color w:val="000000"/>
                <w:sz w:val="20"/>
              </w:rPr>
              <w:t>
ления</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юриди-</w:t>
            </w:r>
          </w:p>
          <w:p>
            <w:pPr>
              <w:spacing w:after="20"/>
              <w:ind w:left="20"/>
              <w:jc w:val="both"/>
            </w:pPr>
            <w:r>
              <w:rPr>
                <w:rFonts w:ascii="Times New Roman"/>
                <w:b w:val="false"/>
                <w:i w:val="false"/>
                <w:color w:val="000000"/>
                <w:sz w:val="20"/>
              </w:rPr>
              <w:t>
ческого</w:t>
            </w:r>
          </w:p>
          <w:p>
            <w:pPr>
              <w:spacing w:after="20"/>
              <w:ind w:left="20"/>
              <w:jc w:val="both"/>
            </w:pPr>
            <w:r>
              <w:rPr>
                <w:rFonts w:ascii="Times New Roman"/>
                <w:b w:val="false"/>
                <w:i w:val="false"/>
                <w:color w:val="000000"/>
                <w:sz w:val="20"/>
              </w:rPr>
              <w:t>
лица</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физи-</w:t>
            </w:r>
          </w:p>
          <w:p>
            <w:pPr>
              <w:spacing w:after="20"/>
              <w:ind w:left="20"/>
              <w:jc w:val="both"/>
            </w:pPr>
            <w:r>
              <w:rPr>
                <w:rFonts w:ascii="Times New Roman"/>
                <w:b w:val="false"/>
                <w:i w:val="false"/>
                <w:color w:val="000000"/>
                <w:sz w:val="20"/>
              </w:rPr>
              <w:t>
чес-</w:t>
            </w:r>
          </w:p>
          <w:p>
            <w:pPr>
              <w:spacing w:after="20"/>
              <w:ind w:left="20"/>
              <w:jc w:val="both"/>
            </w:pPr>
            <w:r>
              <w:rPr>
                <w:rFonts w:ascii="Times New Roman"/>
                <w:b w:val="false"/>
                <w:i w:val="false"/>
                <w:color w:val="000000"/>
                <w:sz w:val="20"/>
              </w:rPr>
              <w:t>
кого</w:t>
            </w:r>
          </w:p>
          <w:p>
            <w:pPr>
              <w:spacing w:after="20"/>
              <w:ind w:left="20"/>
              <w:jc w:val="both"/>
            </w:pPr>
            <w:r>
              <w:rPr>
                <w:rFonts w:ascii="Times New Roman"/>
                <w:b w:val="false"/>
                <w:i w:val="false"/>
                <w:color w:val="000000"/>
                <w:sz w:val="20"/>
              </w:rPr>
              <w:t>
лица</w:t>
            </w:r>
          </w:p>
          <w:p>
            <w:pPr>
              <w:spacing w:after="20"/>
              <w:ind w:left="20"/>
              <w:jc w:val="both"/>
            </w:pPr>
            <w:r>
              <w:rPr>
                <w:rFonts w:ascii="Times New Roman"/>
                <w:b w:val="false"/>
                <w:i w:val="false"/>
                <w:color w:val="000000"/>
                <w:sz w:val="20"/>
              </w:rPr>
              <w:t>
сдав-</w:t>
            </w:r>
          </w:p>
          <w:p>
            <w:pPr>
              <w:spacing w:after="20"/>
              <w:ind w:left="20"/>
              <w:jc w:val="both"/>
            </w:pPr>
            <w:r>
              <w:rPr>
                <w:rFonts w:ascii="Times New Roman"/>
                <w:b w:val="false"/>
                <w:i w:val="false"/>
                <w:color w:val="000000"/>
                <w:sz w:val="20"/>
              </w:rPr>
              <w:t>
шего</w:t>
            </w:r>
          </w:p>
          <w:p>
            <w:pPr>
              <w:spacing w:after="20"/>
              <w:ind w:left="20"/>
              <w:jc w:val="both"/>
            </w:pPr>
            <w:r>
              <w:rPr>
                <w:rFonts w:ascii="Times New Roman"/>
                <w:b w:val="false"/>
                <w:i w:val="false"/>
                <w:color w:val="000000"/>
                <w:sz w:val="20"/>
              </w:rPr>
              <w:t>
ору-</w:t>
            </w:r>
          </w:p>
          <w:p>
            <w:pPr>
              <w:spacing w:after="20"/>
              <w:ind w:left="20"/>
              <w:jc w:val="both"/>
            </w:pPr>
            <w:r>
              <w:rPr>
                <w:rFonts w:ascii="Times New Roman"/>
                <w:b w:val="false"/>
                <w:i w:val="false"/>
                <w:color w:val="000000"/>
                <w:sz w:val="20"/>
              </w:rPr>
              <w:t>
жие</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комис-</w:t>
            </w:r>
          </w:p>
          <w:p>
            <w:pPr>
              <w:spacing w:after="20"/>
              <w:ind w:left="20"/>
              <w:jc w:val="both"/>
            </w:pPr>
            <w:r>
              <w:rPr>
                <w:rFonts w:ascii="Times New Roman"/>
                <w:b w:val="false"/>
                <w:i w:val="false"/>
                <w:color w:val="000000"/>
                <w:sz w:val="20"/>
              </w:rPr>
              <w:t>
сион-</w:t>
            </w:r>
          </w:p>
          <w:p>
            <w:pPr>
              <w:spacing w:after="20"/>
              <w:ind w:left="20"/>
              <w:jc w:val="both"/>
            </w:pPr>
            <w:r>
              <w:rPr>
                <w:rFonts w:ascii="Times New Roman"/>
                <w:b w:val="false"/>
                <w:i w:val="false"/>
                <w:color w:val="000000"/>
                <w:sz w:val="20"/>
              </w:rPr>
              <w:t>
ную</w:t>
            </w:r>
          </w:p>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дажу</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направ-</w:t>
            </w:r>
          </w:p>
          <w:p>
            <w:pPr>
              <w:spacing w:after="20"/>
              <w:ind w:left="20"/>
              <w:jc w:val="both"/>
            </w:pPr>
            <w:r>
              <w:rPr>
                <w:rFonts w:ascii="Times New Roman"/>
                <w:b w:val="false"/>
                <w:i w:val="false"/>
                <w:color w:val="000000"/>
                <w:sz w:val="20"/>
              </w:rPr>
              <w:t>
ления</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комис-</w:t>
            </w:r>
          </w:p>
          <w:p>
            <w:pPr>
              <w:spacing w:after="20"/>
              <w:ind w:left="20"/>
              <w:jc w:val="both"/>
            </w:pPr>
            <w:r>
              <w:rPr>
                <w:rFonts w:ascii="Times New Roman"/>
                <w:b w:val="false"/>
                <w:i w:val="false"/>
                <w:color w:val="000000"/>
                <w:sz w:val="20"/>
              </w:rPr>
              <w:t>
сион-</w:t>
            </w:r>
          </w:p>
          <w:p>
            <w:pPr>
              <w:spacing w:after="20"/>
              <w:ind w:left="20"/>
              <w:jc w:val="both"/>
            </w:pPr>
            <w:r>
              <w:rPr>
                <w:rFonts w:ascii="Times New Roman"/>
                <w:b w:val="false"/>
                <w:i w:val="false"/>
                <w:color w:val="000000"/>
                <w:sz w:val="20"/>
              </w:rPr>
              <w:t>
ную</w:t>
            </w:r>
          </w:p>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дажу,</w:t>
            </w:r>
          </w:p>
          <w:p>
            <w:pPr>
              <w:spacing w:after="20"/>
              <w:ind w:left="20"/>
              <w:jc w:val="both"/>
            </w:pPr>
            <w:r>
              <w:rPr>
                <w:rFonts w:ascii="Times New Roman"/>
                <w:b w:val="false"/>
                <w:i w:val="false"/>
                <w:color w:val="000000"/>
                <w:sz w:val="20"/>
              </w:rPr>
              <w:t>
кем</w:t>
            </w:r>
          </w:p>
          <w:p>
            <w:pPr>
              <w:spacing w:after="20"/>
              <w:ind w:left="20"/>
              <w:jc w:val="both"/>
            </w:pPr>
            <w:r>
              <w:rPr>
                <w:rFonts w:ascii="Times New Roman"/>
                <w:b w:val="false"/>
                <w:i w:val="false"/>
                <w:color w:val="000000"/>
                <w:sz w:val="20"/>
              </w:rPr>
              <w:t>
выда-</w:t>
            </w:r>
          </w:p>
          <w:p>
            <w:pPr>
              <w:spacing w:after="20"/>
              <w:ind w:left="20"/>
              <w:jc w:val="both"/>
            </w:pPr>
            <w:r>
              <w:rPr>
                <w:rFonts w:ascii="Times New Roman"/>
                <w:b w:val="false"/>
                <w:i w:val="false"/>
                <w:color w:val="000000"/>
                <w:sz w:val="20"/>
              </w:rPr>
              <w:t>
но),</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поступ-</w:t>
            </w:r>
          </w:p>
          <w:p>
            <w:pPr>
              <w:spacing w:after="20"/>
              <w:ind w:left="20"/>
              <w:jc w:val="both"/>
            </w:pPr>
            <w:r>
              <w:rPr>
                <w:rFonts w:ascii="Times New Roman"/>
                <w:b w:val="false"/>
                <w:i w:val="false"/>
                <w:color w:val="000000"/>
                <w:sz w:val="20"/>
              </w:rPr>
              <w:t>
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юридическому</w:t>
            </w:r>
          </w:p>
          <w:p>
            <w:pPr>
              <w:spacing w:after="20"/>
              <w:ind w:left="20"/>
              <w:jc w:val="both"/>
            </w:pPr>
            <w:r>
              <w:rPr>
                <w:rFonts w:ascii="Times New Roman"/>
                <w:b w:val="false"/>
                <w:i w:val="false"/>
                <w:color w:val="000000"/>
                <w:sz w:val="20"/>
              </w:rPr>
              <w:t>
лицу,</w:t>
            </w:r>
          </w:p>
          <w:p>
            <w:pPr>
              <w:spacing w:after="20"/>
              <w:ind w:left="20"/>
              <w:jc w:val="both"/>
            </w:pPr>
            <w:r>
              <w:rPr>
                <w:rFonts w:ascii="Times New Roman"/>
                <w:b w:val="false"/>
                <w:i w:val="false"/>
                <w:color w:val="000000"/>
                <w:sz w:val="20"/>
              </w:rPr>
              <w:t>
осуществляющему</w:t>
            </w:r>
          </w:p>
          <w:p>
            <w:pPr>
              <w:spacing w:after="20"/>
              <w:ind w:left="20"/>
              <w:jc w:val="both"/>
            </w:pPr>
            <w:r>
              <w:rPr>
                <w:rFonts w:ascii="Times New Roman"/>
                <w:b w:val="false"/>
                <w:i w:val="false"/>
                <w:color w:val="000000"/>
                <w:sz w:val="20"/>
              </w:rPr>
              <w:t>
торговлю</w:t>
            </w:r>
          </w:p>
          <w:p>
            <w:pPr>
              <w:spacing w:after="20"/>
              <w:ind w:left="20"/>
              <w:jc w:val="both"/>
            </w:pPr>
            <w:r>
              <w:rPr>
                <w:rFonts w:ascii="Times New Roman"/>
                <w:b w:val="false"/>
                <w:i w:val="false"/>
                <w:color w:val="000000"/>
                <w:sz w:val="20"/>
              </w:rPr>
              <w:t>
гражданским и</w:t>
            </w:r>
          </w:p>
          <w:p>
            <w:pPr>
              <w:spacing w:after="20"/>
              <w:ind w:left="20"/>
              <w:jc w:val="both"/>
            </w:pPr>
            <w:r>
              <w:rPr>
                <w:rFonts w:ascii="Times New Roman"/>
                <w:b w:val="false"/>
                <w:i w:val="false"/>
                <w:color w:val="000000"/>
                <w:sz w:val="20"/>
              </w:rPr>
              <w:t>
служебным</w:t>
            </w:r>
          </w:p>
          <w:p>
            <w:pPr>
              <w:spacing w:after="20"/>
              <w:ind w:left="20"/>
              <w:jc w:val="both"/>
            </w:pPr>
            <w:r>
              <w:rPr>
                <w:rFonts w:ascii="Times New Roman"/>
                <w:b w:val="false"/>
                <w:i w:val="false"/>
                <w:color w:val="000000"/>
                <w:sz w:val="20"/>
              </w:rPr>
              <w:t>
оружием и</w:t>
            </w:r>
          </w:p>
          <w:p>
            <w:pPr>
              <w:spacing w:after="20"/>
              <w:ind w:left="20"/>
              <w:jc w:val="both"/>
            </w:pPr>
            <w:r>
              <w:rPr>
                <w:rFonts w:ascii="Times New Roman"/>
                <w:b w:val="false"/>
                <w:i w:val="false"/>
                <w:color w:val="000000"/>
                <w:sz w:val="20"/>
              </w:rPr>
              <w:t>
патронами к</w:t>
            </w:r>
          </w:p>
          <w:p>
            <w:pPr>
              <w:spacing w:after="20"/>
              <w:ind w:left="20"/>
              <w:jc w:val="both"/>
            </w:pPr>
            <w:r>
              <w:rPr>
                <w:rFonts w:ascii="Times New Roman"/>
                <w:b w:val="false"/>
                <w:i w:val="false"/>
                <w:color w:val="000000"/>
                <w:sz w:val="20"/>
              </w:rPr>
              <w:t>
нему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юридическому</w:t>
            </w:r>
          </w:p>
          <w:p>
            <w:pPr>
              <w:spacing w:after="20"/>
              <w:ind w:left="20"/>
              <w:jc w:val="both"/>
            </w:pPr>
            <w:r>
              <w:rPr>
                <w:rFonts w:ascii="Times New Roman"/>
                <w:b w:val="false"/>
                <w:i w:val="false"/>
                <w:color w:val="000000"/>
                <w:sz w:val="20"/>
              </w:rPr>
              <w:t>
лицу, имеющему</w:t>
            </w:r>
          </w:p>
          <w:p>
            <w:pPr>
              <w:spacing w:after="20"/>
              <w:ind w:left="20"/>
              <w:jc w:val="both"/>
            </w:pPr>
            <w:r>
              <w:rPr>
                <w:rFonts w:ascii="Times New Roman"/>
                <w:b w:val="false"/>
                <w:i w:val="false"/>
                <w:color w:val="000000"/>
                <w:sz w:val="20"/>
              </w:rPr>
              <w:t>
право на</w:t>
            </w:r>
          </w:p>
          <w:p>
            <w:pPr>
              <w:spacing w:after="20"/>
              <w:ind w:left="20"/>
              <w:jc w:val="both"/>
            </w:pPr>
            <w:r>
              <w:rPr>
                <w:rFonts w:ascii="Times New Roman"/>
                <w:b w:val="false"/>
                <w:i w:val="false"/>
                <w:color w:val="000000"/>
                <w:sz w:val="20"/>
              </w:rPr>
              <w:t>
использование</w:t>
            </w:r>
          </w:p>
          <w:p>
            <w:pPr>
              <w:spacing w:after="20"/>
              <w:ind w:left="20"/>
              <w:jc w:val="both"/>
            </w:pPr>
            <w:r>
              <w:rPr>
                <w:rFonts w:ascii="Times New Roman"/>
                <w:b w:val="false"/>
                <w:i w:val="false"/>
                <w:color w:val="000000"/>
                <w:sz w:val="20"/>
              </w:rPr>
              <w:t>
гражданского</w:t>
            </w:r>
          </w:p>
          <w:p>
            <w:pPr>
              <w:spacing w:after="20"/>
              <w:ind w:left="20"/>
              <w:jc w:val="both"/>
            </w:pPr>
            <w:r>
              <w:rPr>
                <w:rFonts w:ascii="Times New Roman"/>
                <w:b w:val="false"/>
                <w:i w:val="false"/>
                <w:color w:val="000000"/>
                <w:sz w:val="20"/>
              </w:rPr>
              <w:t>
и служебного</w:t>
            </w:r>
          </w:p>
          <w:p>
            <w:pPr>
              <w:spacing w:after="20"/>
              <w:ind w:left="20"/>
              <w:jc w:val="both"/>
            </w:pPr>
            <w:r>
              <w:rPr>
                <w:rFonts w:ascii="Times New Roman"/>
                <w:b w:val="false"/>
                <w:i w:val="false"/>
                <w:color w:val="000000"/>
                <w:sz w:val="20"/>
              </w:rPr>
              <w:t>
оружия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w:t>
            </w:r>
          </w:p>
          <w:p>
            <w:pPr>
              <w:spacing w:after="20"/>
              <w:ind w:left="20"/>
              <w:jc w:val="both"/>
            </w:pPr>
            <w:r>
              <w:rPr>
                <w:rFonts w:ascii="Times New Roman"/>
                <w:b w:val="false"/>
                <w:i w:val="false"/>
                <w:color w:val="000000"/>
                <w:sz w:val="20"/>
              </w:rPr>
              <w:t>
лицам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ад-</w:t>
            </w:r>
          </w:p>
          <w:p>
            <w:pPr>
              <w:spacing w:after="20"/>
              <w:ind w:left="20"/>
              <w:jc w:val="both"/>
            </w:pPr>
            <w:r>
              <w:rPr>
                <w:rFonts w:ascii="Times New Roman"/>
                <w:b w:val="false"/>
                <w:i w:val="false"/>
                <w:color w:val="000000"/>
                <w:sz w:val="20"/>
              </w:rPr>
              <w:t>
рес,</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дажи</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w:t>
            </w:r>
          </w:p>
          <w:p>
            <w:pPr>
              <w:spacing w:after="20"/>
              <w:ind w:left="20"/>
              <w:jc w:val="both"/>
            </w:pPr>
            <w:r>
              <w:rPr>
                <w:rFonts w:ascii="Times New Roman"/>
                <w:b w:val="false"/>
                <w:i w:val="false"/>
                <w:color w:val="000000"/>
                <w:sz w:val="20"/>
              </w:rPr>
              <w:t>
мер</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чи</w:t>
            </w:r>
          </w:p>
          <w:p>
            <w:pPr>
              <w:spacing w:after="20"/>
              <w:ind w:left="20"/>
              <w:jc w:val="both"/>
            </w:pPr>
            <w:r>
              <w:rPr>
                <w:rFonts w:ascii="Times New Roman"/>
                <w:b w:val="false"/>
                <w:i w:val="false"/>
                <w:color w:val="000000"/>
                <w:sz w:val="20"/>
              </w:rPr>
              <w:t>
лицен-</w:t>
            </w:r>
          </w:p>
          <w:p>
            <w:pPr>
              <w:spacing w:after="20"/>
              <w:ind w:left="20"/>
              <w:jc w:val="both"/>
            </w:pPr>
            <w:r>
              <w:rPr>
                <w:rFonts w:ascii="Times New Roman"/>
                <w:b w:val="false"/>
                <w:i w:val="false"/>
                <w:color w:val="000000"/>
                <w:sz w:val="20"/>
              </w:rPr>
              <w:t>
зии</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дея-</w:t>
            </w:r>
          </w:p>
          <w:p>
            <w:pPr>
              <w:spacing w:after="20"/>
              <w:ind w:left="20"/>
              <w:jc w:val="both"/>
            </w:pPr>
            <w:r>
              <w:rPr>
                <w:rFonts w:ascii="Times New Roman"/>
                <w:b w:val="false"/>
                <w:i w:val="false"/>
                <w:color w:val="000000"/>
                <w:sz w:val="20"/>
              </w:rPr>
              <w:t>
тель-</w:t>
            </w:r>
          </w:p>
          <w:p>
            <w:pPr>
              <w:spacing w:after="20"/>
              <w:ind w:left="20"/>
              <w:jc w:val="both"/>
            </w:pPr>
            <w:r>
              <w:rPr>
                <w:rFonts w:ascii="Times New Roman"/>
                <w:b w:val="false"/>
                <w:i w:val="false"/>
                <w:color w:val="000000"/>
                <w:sz w:val="20"/>
              </w:rPr>
              <w:t>
ности</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w:t>
            </w:r>
          </w:p>
          <w:p>
            <w:pPr>
              <w:spacing w:after="20"/>
              <w:ind w:left="20"/>
              <w:jc w:val="both"/>
            </w:pPr>
            <w:r>
              <w:rPr>
                <w:rFonts w:ascii="Times New Roman"/>
                <w:b w:val="false"/>
                <w:i w:val="false"/>
                <w:color w:val="000000"/>
                <w:sz w:val="20"/>
              </w:rPr>
              <w:t>
мер</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чи</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цен-</w:t>
            </w:r>
          </w:p>
          <w:p>
            <w:pPr>
              <w:spacing w:after="20"/>
              <w:ind w:left="20"/>
              <w:jc w:val="both"/>
            </w:pPr>
            <w:r>
              <w:rPr>
                <w:rFonts w:ascii="Times New Roman"/>
                <w:b w:val="false"/>
                <w:i w:val="false"/>
                <w:color w:val="000000"/>
                <w:sz w:val="20"/>
              </w:rPr>
              <w:t>
зии</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обре-</w:t>
            </w:r>
          </w:p>
          <w:p>
            <w:pPr>
              <w:spacing w:after="20"/>
              <w:ind w:left="20"/>
              <w:jc w:val="both"/>
            </w:pPr>
            <w:r>
              <w:rPr>
                <w:rFonts w:ascii="Times New Roman"/>
                <w:b w:val="false"/>
                <w:i w:val="false"/>
                <w:color w:val="000000"/>
                <w:sz w:val="20"/>
              </w:rPr>
              <w:t>
тение</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w:t>
            </w:r>
          </w:p>
          <w:p>
            <w:pPr>
              <w:spacing w:after="20"/>
              <w:ind w:left="20"/>
              <w:jc w:val="both"/>
            </w:pPr>
            <w:r>
              <w:rPr>
                <w:rFonts w:ascii="Times New Roman"/>
                <w:b w:val="false"/>
                <w:i w:val="false"/>
                <w:color w:val="000000"/>
                <w:sz w:val="20"/>
              </w:rPr>
              <w:t>
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ад-</w:t>
            </w:r>
          </w:p>
          <w:p>
            <w:pPr>
              <w:spacing w:after="20"/>
              <w:ind w:left="20"/>
              <w:jc w:val="both"/>
            </w:pPr>
            <w:r>
              <w:rPr>
                <w:rFonts w:ascii="Times New Roman"/>
                <w:b w:val="false"/>
                <w:i w:val="false"/>
                <w:color w:val="000000"/>
                <w:sz w:val="20"/>
              </w:rPr>
              <w:t>
рес,</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дажи</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w:t>
            </w:r>
          </w:p>
          <w:p>
            <w:pPr>
              <w:spacing w:after="20"/>
              <w:ind w:left="20"/>
              <w:jc w:val="both"/>
            </w:pPr>
            <w:r>
              <w:rPr>
                <w:rFonts w:ascii="Times New Roman"/>
                <w:b w:val="false"/>
                <w:i w:val="false"/>
                <w:color w:val="000000"/>
                <w:sz w:val="20"/>
              </w:rPr>
              <w:t>
мер</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чи</w:t>
            </w:r>
          </w:p>
          <w:p>
            <w:pPr>
              <w:spacing w:after="20"/>
              <w:ind w:left="20"/>
              <w:jc w:val="both"/>
            </w:pPr>
            <w:r>
              <w:rPr>
                <w:rFonts w:ascii="Times New Roman"/>
                <w:b w:val="false"/>
                <w:i w:val="false"/>
                <w:color w:val="000000"/>
                <w:sz w:val="20"/>
              </w:rPr>
              <w:t>
ли-</w:t>
            </w:r>
          </w:p>
          <w:p>
            <w:pPr>
              <w:spacing w:after="20"/>
              <w:ind w:left="20"/>
              <w:jc w:val="both"/>
            </w:pPr>
            <w:r>
              <w:rPr>
                <w:rFonts w:ascii="Times New Roman"/>
                <w:b w:val="false"/>
                <w:i w:val="false"/>
                <w:color w:val="000000"/>
                <w:sz w:val="20"/>
              </w:rPr>
              <w:t>
цен-</w:t>
            </w:r>
          </w:p>
          <w:p>
            <w:pPr>
              <w:spacing w:after="20"/>
              <w:ind w:left="20"/>
              <w:jc w:val="both"/>
            </w:pPr>
            <w:r>
              <w:rPr>
                <w:rFonts w:ascii="Times New Roman"/>
                <w:b w:val="false"/>
                <w:i w:val="false"/>
                <w:color w:val="000000"/>
                <w:sz w:val="20"/>
              </w:rPr>
              <w:t>
зии</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обре-</w:t>
            </w:r>
          </w:p>
          <w:p>
            <w:pPr>
              <w:spacing w:after="20"/>
              <w:ind w:left="20"/>
              <w:jc w:val="both"/>
            </w:pPr>
            <w:r>
              <w:rPr>
                <w:rFonts w:ascii="Times New Roman"/>
                <w:b w:val="false"/>
                <w:i w:val="false"/>
                <w:color w:val="000000"/>
                <w:sz w:val="20"/>
              </w:rPr>
              <w:t xml:space="preserve">
тение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про-</w:t>
            </w:r>
          </w:p>
          <w:p>
            <w:pPr>
              <w:spacing w:after="20"/>
              <w:ind w:left="20"/>
              <w:jc w:val="both"/>
            </w:pPr>
            <w:r>
              <w:rPr>
                <w:rFonts w:ascii="Times New Roman"/>
                <w:b w:val="false"/>
                <w:i w:val="false"/>
                <w:color w:val="000000"/>
                <w:sz w:val="20"/>
              </w:rPr>
              <w:t>
дажи</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w:t>
            </w:r>
          </w:p>
          <w:p>
            <w:pPr>
              <w:spacing w:after="20"/>
              <w:ind w:left="20"/>
              <w:jc w:val="both"/>
            </w:pPr>
            <w:r>
              <w:rPr>
                <w:rFonts w:ascii="Times New Roman"/>
                <w:b w:val="false"/>
                <w:i w:val="false"/>
                <w:color w:val="000000"/>
                <w:sz w:val="20"/>
              </w:rPr>
              <w:t>
мер</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чи</w:t>
            </w:r>
          </w:p>
          <w:p>
            <w:pPr>
              <w:spacing w:after="20"/>
              <w:ind w:left="20"/>
              <w:jc w:val="both"/>
            </w:pPr>
            <w:r>
              <w:rPr>
                <w:rFonts w:ascii="Times New Roman"/>
                <w:b w:val="false"/>
                <w:i w:val="false"/>
                <w:color w:val="000000"/>
                <w:sz w:val="20"/>
              </w:rPr>
              <w:t>
раз-</w:t>
            </w:r>
          </w:p>
          <w:p>
            <w:pPr>
              <w:spacing w:after="20"/>
              <w:ind w:left="20"/>
              <w:jc w:val="both"/>
            </w:pPr>
            <w:r>
              <w:rPr>
                <w:rFonts w:ascii="Times New Roman"/>
                <w:b w:val="false"/>
                <w:i w:val="false"/>
                <w:color w:val="000000"/>
                <w:sz w:val="20"/>
              </w:rPr>
              <w:t>
реше-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обре-</w:t>
            </w:r>
          </w:p>
          <w:p>
            <w:pPr>
              <w:spacing w:after="20"/>
              <w:ind w:left="20"/>
              <w:jc w:val="both"/>
            </w:pPr>
            <w:r>
              <w:rPr>
                <w:rFonts w:ascii="Times New Roman"/>
                <w:b w:val="false"/>
                <w:i w:val="false"/>
                <w:color w:val="000000"/>
                <w:sz w:val="20"/>
              </w:rPr>
              <w:t>
тение,</w:t>
            </w:r>
          </w:p>
          <w:p>
            <w:pPr>
              <w:spacing w:after="20"/>
              <w:ind w:left="20"/>
              <w:jc w:val="both"/>
            </w:pPr>
            <w:r>
              <w:rPr>
                <w:rFonts w:ascii="Times New Roman"/>
                <w:b w:val="false"/>
                <w:i w:val="false"/>
                <w:color w:val="000000"/>
                <w:sz w:val="20"/>
              </w:rPr>
              <w:t>
кем</w:t>
            </w:r>
          </w:p>
          <w:p>
            <w:pPr>
              <w:spacing w:after="20"/>
              <w:ind w:left="20"/>
              <w:jc w:val="both"/>
            </w:pPr>
            <w:r>
              <w:rPr>
                <w:rFonts w:ascii="Times New Roman"/>
                <w:b w:val="false"/>
                <w:i w:val="false"/>
                <w:color w:val="000000"/>
                <w:sz w:val="20"/>
              </w:rPr>
              <w:t>
вы-</w:t>
            </w:r>
          </w:p>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но</w:t>
            </w:r>
          </w:p>
          <w:p>
            <w:pPr>
              <w:spacing w:after="20"/>
              <w:ind w:left="20"/>
              <w:jc w:val="both"/>
            </w:pPr>
            <w:r>
              <w:rPr>
                <w:rFonts w:ascii="Times New Roman"/>
                <w:b w:val="false"/>
                <w:i w:val="false"/>
                <w:color w:val="000000"/>
                <w:sz w:val="20"/>
              </w:rPr>
              <w:t>
(пол-</w:t>
            </w:r>
          </w:p>
          <w:p>
            <w:pPr>
              <w:spacing w:after="20"/>
              <w:ind w:left="20"/>
              <w:jc w:val="both"/>
            </w:pPr>
            <w:r>
              <w:rPr>
                <w:rFonts w:ascii="Times New Roman"/>
                <w:b w:val="false"/>
                <w:i w:val="false"/>
                <w:color w:val="000000"/>
                <w:sz w:val="20"/>
              </w:rPr>
              <w:t>
ное</w:t>
            </w:r>
          </w:p>
          <w:p>
            <w:pPr>
              <w:spacing w:after="20"/>
              <w:ind w:left="20"/>
              <w:jc w:val="both"/>
            </w:pPr>
            <w:r>
              <w:rPr>
                <w:rFonts w:ascii="Times New Roman"/>
                <w:b w:val="false"/>
                <w:i w:val="false"/>
                <w:color w:val="000000"/>
                <w:sz w:val="20"/>
              </w:rPr>
              <w:t>
наи-</w:t>
            </w:r>
          </w:p>
          <w:p>
            <w:pPr>
              <w:spacing w:after="20"/>
              <w:ind w:left="20"/>
              <w:jc w:val="both"/>
            </w:pPr>
            <w:r>
              <w:rPr>
                <w:rFonts w:ascii="Times New Roman"/>
                <w:b w:val="false"/>
                <w:i w:val="false"/>
                <w:color w:val="000000"/>
                <w:sz w:val="20"/>
              </w:rPr>
              <w:t>
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ор-</w:t>
            </w:r>
          </w:p>
          <w:p>
            <w:pPr>
              <w:spacing w:after="20"/>
              <w:ind w:left="20"/>
              <w:jc w:val="both"/>
            </w:pPr>
            <w:r>
              <w:rPr>
                <w:rFonts w:ascii="Times New Roman"/>
                <w:b w:val="false"/>
                <w:i w:val="false"/>
                <w:color w:val="000000"/>
                <w:sz w:val="20"/>
              </w:rPr>
              <w:t>
га-</w:t>
            </w:r>
          </w:p>
          <w:p>
            <w:pPr>
              <w:spacing w:after="20"/>
              <w:ind w:left="20"/>
              <w:jc w:val="both"/>
            </w:pPr>
            <w:r>
              <w:rPr>
                <w:rFonts w:ascii="Times New Roman"/>
                <w:b w:val="false"/>
                <w:i w:val="false"/>
                <w:color w:val="000000"/>
                <w:sz w:val="20"/>
              </w:rPr>
              <w:t>
на</w:t>
            </w:r>
          </w:p>
          <w:p>
            <w:pPr>
              <w:spacing w:after="20"/>
              <w:ind w:left="20"/>
              <w:jc w:val="both"/>
            </w:pPr>
            <w:r>
              <w:rPr>
                <w:rFonts w:ascii="Times New Roman"/>
                <w:b w:val="false"/>
                <w:i w:val="false"/>
                <w:color w:val="000000"/>
                <w:sz w:val="20"/>
              </w:rPr>
              <w:t>
внут-</w:t>
            </w:r>
          </w:p>
          <w:p>
            <w:pPr>
              <w:spacing w:after="20"/>
              <w:ind w:left="20"/>
              <w:jc w:val="both"/>
            </w:pPr>
            <w:r>
              <w:rPr>
                <w:rFonts w:ascii="Times New Roman"/>
                <w:b w:val="false"/>
                <w:i w:val="false"/>
                <w:color w:val="000000"/>
                <w:sz w:val="20"/>
              </w:rPr>
              <w:t>
рен-</w:t>
            </w:r>
          </w:p>
          <w:p>
            <w:pPr>
              <w:spacing w:after="20"/>
              <w:ind w:left="20"/>
              <w:jc w:val="both"/>
            </w:pPr>
            <w:r>
              <w:rPr>
                <w:rFonts w:ascii="Times New Roman"/>
                <w:b w:val="false"/>
                <w:i w:val="false"/>
                <w:color w:val="000000"/>
                <w:sz w:val="20"/>
              </w:rPr>
              <w:t>
них</w:t>
            </w:r>
          </w:p>
          <w:p>
            <w:pPr>
              <w:spacing w:after="20"/>
              <w:ind w:left="20"/>
              <w:jc w:val="both"/>
            </w:pPr>
            <w:r>
              <w:rPr>
                <w:rFonts w:ascii="Times New Roman"/>
                <w:b w:val="false"/>
                <w:i w:val="false"/>
                <w:color w:val="000000"/>
                <w:sz w:val="20"/>
              </w:rPr>
              <w:t>
дел)</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Столбцы 2-4 заполняются отдельно в зависимости от поступления оружия. Не реализованное в течение отчетного месяца оружие переносится на следующий отчетный период.</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данная графа заполняется для газового, в том числе с возможностью стрельбы травматическим патроном, бесствольного травматического и электрического оружия.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