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87f" w14:textId="aa7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2014 года № 345.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 (САПП Республики Казахстан, 2004 г., № 47, ст. 586)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164-1), 164-2), 164-3) и 164-4)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«164-1) разрабатывает правила проведения конкурса по выбору органа по аккредитации и квалификационные требования к органу по аккредитации в области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164-2) в области оценки соответствия утверждает формы заявки на аккредитацию, заявляемой области аккредитации, паспорта для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сведений о персонале, выполняющем работы по оценке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164-3) утверждает типовые предаккредитационный и постаккредитационный договоры в области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164-4) определяет порядок разработки и утверждает нормативные документы по обеспечению единства измерений;»;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«73) принимает, регистрирует и рассматривает заявки на предоставление инвестиционных преференций;»;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«81-1) организует и проводит конкурсы по выбору органа по аккредитации в области оценки соответствия;»;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обращается в Правительство Республики Казахстан с представлением о лишении статуса органа по аккредитации в области оценки соответствия по результатам его проверки;».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