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b7ea" w14:textId="a18b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тарифа на поддержку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2014 года № 290.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соответствии с Законом РК от 29.09.2014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20 февраля 2015 года № 118.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290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тарифа на поддержку возобновляемых источников энергии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тарифа на поддержку возобновляемых источников энергии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поддержке использования возобновляемых источников энергии» (далее – Закон) и определяют порядок определения тарифа на поддержку возобновляемых источников энергии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условные потребители электрической энергии от возобновляемых источников энергии (далее – условные потребители) – энергопроизводящие организации, использующие уголь, газ, нефтепродукты и ядерное топливо; субъекты рынка электрической энергии, приобретающие электрическую энергию из-за пределов Республики Казахстан; гидроэлектростанции с установками, расположенными в одном гидроузле, суммарной мощностью свыше тридцати пяти мегаватт;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газ – сырой, товарный, сжиженный нефтяной и сжиженный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расчетно-финансовый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Правительством Республики Казахстан, осуществляющее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централизованную покупку и продажу электрической энергии,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тариф на поддержку возобновляемых источников энергии – тариф на продажу расчетно-финансовым центром электрической энергии, произведенной объектами по использованию возобновляемых источников энергии, рассчитываемый и устанавливаемый расчетно-финансовым центром самостоятельно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затраты на поддержку использования возобновляемых источников энергии – затраты расчетно-финансового центра на покупку электрической энергии, произведенной объектами по использованию возобновляемых источников энергии, затраты на услуги по организации балансирования производства-потребления электрической энергии и затраты, связанные с осуществлением его деятельности, определяемые в соответствии с порядком ценоообразования,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операционные затраты – затраты, связанные с осуществлением деятельности расчетно-финансового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фиксированный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покупку расчетно-финансовым центром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электрической энергии, производимой объектами по использованию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тариф в технико-экономическом обосновании (далее – тариф в ТЭО) – тариф, не превышающий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зона потребления электрической энергии – часть единой электроэнергетической системы Республики Казахстан, в которой отсутствуют ограничения технического характера, препятствующие потреблению электрической энергии, произведенной объектом по использованию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энергопроизводящая организация, использующая возобновляемые источники энергии – юридическое лицо, осуществляющее производство электрической и (или) тепловой энергии с использованием возобновляемых источников энергии.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тарифа на поддержку возобновляемых источников энергии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Условные потребители ежегодно к двадцатому декабря направляют в расчетно-финансовый центр информацию о прогнозных объемах выработки, отпуска в сети, поставки энергопередающим организациям электрической энергии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Энергопроизводящие организации, использующие возобновляемые источники энергии ежегодно к двадцатому декабря направляют в расчетно-финансовый центр информацию о прогнозных объемах выработки, отпуска в сети электрической энергии на предстоящий год с разбивкой по месяцам.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Системный оператор ежегодно к двадцатому декабря направляет в расчетно-финансовый центр информацию о прогнозных объемах приобретения условными потребителями электрической энергии из-за пределов Республики Казахстан с разбивкой по месяцам.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ежегодно к двадцатому декабря направляет в расчетно-финансовый центр информацию об объектах по использованию возобновляемых источников энергии, планируемых к вводу в эксплуатацию в предстоящем году, с указанием прогнозной даты их ввода в эксплуатацию и прогнозного объема выработки электроэнергии данными объектами в предстоящем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Расчетно-финансовый центр ежегодно до тридцатого декабря текущего года на основе полученных прогнозных данных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прогнозного совокупного производства электрической энергии энергопроизводящих организаций, использующих возобновляемые источники энергии на следующий расчетный год по зонам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прогнозной доли каждого условного потребителя о затратах на поддержку использования возобновляемых источников энергии на следующий расчетный год по зонам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 прогнозируемых на предстоящий год затрат на поддержку использования возобновляемых источников энергии в расчете на один киловатт-час электрической энергии, произведенной из всех видов возобновляемых источников энергии и поставленной в единую электроэнергетическую систему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соотношения прогнозных объемов электрической энергии, планируемых к отпуску в сеть условными потребителями в предстоящем году, между соответствующими зонами потребления электрической энергии с целью последующего пропорционального разделения затрат расчетно-финансового центра между зонами 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Расчетно-финансовый центр не позднее пятнадцатого января прогнозируемого года доводит до условных потребителей путем публикации на своем интернет-ресурсе тариф на поддержку возобновляемых источников энергии по зонам потребления электрической энергии на расчетный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Тариф на поддержку возобновляемых источников энергии на прогнозируемый год в зависимости от зоны потребления, определяется в соответствии с расчетами, предусмотренными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формуле: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Zi</w:t>
      </w:r>
      <w:r>
        <w:rPr>
          <w:rFonts w:ascii="Times New Roman"/>
          <w:b w:val="false"/>
          <w:i w:val="false"/>
          <w:color w:val="000000"/>
          <w:sz w:val="28"/>
        </w:rPr>
        <w:t xml:space="preserve"> = (ОЗ</w:t>
      </w:r>
      <w:r>
        <w:rPr>
          <w:rFonts w:ascii="Times New Roman"/>
          <w:b w:val="false"/>
          <w:i w:val="false"/>
          <w:color w:val="000000"/>
          <w:vertAlign w:val="subscript"/>
        </w:rPr>
        <w:t>РФЦ</w:t>
      </w:r>
      <w:r>
        <w:rPr>
          <w:rFonts w:ascii="Times New Roman"/>
          <w:b w:val="false"/>
          <w:i w:val="false"/>
          <w:color w:val="000000"/>
          <w:sz w:val="28"/>
        </w:rPr>
        <w:t xml:space="preserve"> +З</w:t>
      </w:r>
      <w:r>
        <w:rPr>
          <w:rFonts w:ascii="Times New Roman"/>
          <w:b w:val="false"/>
          <w:i w:val="false"/>
          <w:color w:val="000000"/>
          <w:vertAlign w:val="subscript"/>
        </w:rPr>
        <w:t>бал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</w:t>
      </w:r>
      <w:r>
        <w:rPr>
          <w:rFonts w:ascii="Times New Roman"/>
          <w:b w:val="false"/>
          <w:i w:val="false"/>
          <w:color w:val="000000"/>
          <w:sz w:val="28"/>
        </w:rPr>
        <w:t>)/V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поддержку возобновляемых источников энергии, рассчитанный для зоны потребления Z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</w:t>
      </w:r>
      <w:r>
        <w:rPr>
          <w:rFonts w:ascii="Times New Roman"/>
          <w:b w:val="false"/>
          <w:i w:val="false"/>
          <w:color w:val="000000"/>
          <w:vertAlign w:val="subscript"/>
        </w:rPr>
        <w:t>РФЦ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операционные затраты РФЦ, рассчитанные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относящихся к зоне потребления Z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бал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услуги по организации балансирования производства-потребления электрической энергии, относящиеся к зоне потребления Z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годовые затраты расчетно-финансового центра на покупку электрической энергии, производимой объектами по использованию возобновляемых источников энергии в зоне потребления Z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 которые формируются: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фиксированным тарифам у вновь вводимых энергопроизводящих организаций, использующих возобновляемые источники энергии, не имеющих утвержденного отпускного тарифа в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 или (либо);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тарифам в ТЭО у энергопроизводящих организаций, использующих возобновляемые источники энергии, имеющих отпускной тариф, утвержденный и согласованный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 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)+(З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тэо.cолнце1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тэо.cолнцеN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тэо.биогаз1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тэо.биогазN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малых ГЭС;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ветроэлектростанций;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солнечных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биогазовых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малой ГЭС;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малой ГЭС;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ветроэлектростанции;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ветроэлектростанции;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тэо.солнце1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солнечной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тэо.солнцеN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солнечной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1-ой биогазовой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биогазовой электростанции.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электроэнергии, произведенной и отпущенной 1-ым объектом, использующим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электроэнергии, произведенной и отпущенной N-ным объектом, использующим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электроэнергии, произведенной и отпущенной каждым объектом, использующим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совокупный годовой объем электрической энергии, производимой объектами по использованию возобновляемых источников энергии, реализуемой условным потребителям зоны потребления Z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Тариф на поддержку возобновляемых источников энергии подлежит ежемесячной корректировке в зависимости от изменения расчетных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Условные потребители ежемесячно предоставляют расчетно-финансовому центру информацию о прогнозных объемах выработки, отпуска в сети, поставки энергопередающим организациям или приеме из-за пределов Республики Казахстан электрической энергии за десять календарных дней до месяца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Энергопроизводящие организации, использующие возобновляемые источники энергии, ежемесячно предоставляют расчетно-финансовому центру информацию о прогнозных объемах выработки, отпуска в сети электрической энергии за десять календарных дней до месяца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Расчетно-финансовый центр на основе полученной информации ежемесячно до десятого числа расчетного месяца производит корректировку тарифа на поддержку возобновляемых источников энергии на оставшийся период до конца текущего календарного года и в течение пяти календарных дней с момента утверждения скорректированного тарифа публикует скорректированный тариф на своем интернет-ресурсе.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определении тарифа на поддержку возобновляемых источников энергии в себестоимости учитываются следующие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расчетно-финансового центра на покупку электрической энергии, произведенной объектами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услуги по организации балансирования производства-потребления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операционные затраты расчетно-финансового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Операционные затраты расчетно-финансового центра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утвержденных постановлением Правительства Республики Казахстан от 3 марта 2009 года № 238 и ежегодно рассчитываются в соответствии с настоящими правилами и утверждаются расчетно-финансовым центром в срок до двадцатого декабря текущего года на предстоящий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Затраты на услуги по организации балансирования производства-потребления электрической энергии расчетно-финансовым центром рассчитываются по тарифу системного оператора на основании ежегодных объемов покупки расчетно-финансовым центром электроэнергии, произведенной объектами, использующими возобновляемые источники энергии и продажи ее условным потребителям.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