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3468" w14:textId="4993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26 февраля 2009 года № 220 "Об утверждении Правил исполнения бюджета и его кассового обслуживания" и от 9 августа 2011 года № 920 "Об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5 марта 2014 года № 198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утратило силу постановлением Правительства РК от 25.04.2015  </w:t>
      </w:r>
      <w:r>
        <w:rPr>
          <w:rFonts w:ascii="Times New Roman"/>
          <w:b w:val="false"/>
          <w:i w:val="false"/>
          <w:color w:val="000000"/>
          <w:sz w:val="28"/>
        </w:rPr>
        <w:t>№ 325</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(САПП Республики Казахстан, 2011 г., № 51, ст. 706):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продажи объектов приватизации,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текущая цена – цена объекта приватизации, складывающаяся в ходе торгов на аукционе;»;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аукцион – форма торгов, при которой участники заявляют свои предложения публично, проводимая с использованием веб-портала реестра в электронном формате;»;</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аукционный зал – раздел веб-портала реестра, обеспечивающий возможность ввода, хранения и обработки информации, необходимой для проведения аукциона;»;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аукционный номер – номер, присваиваемый участнику для участия на аукционе, при наличии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заключение договора на организацию и проведение торгов с организатором в случае его привлечения;»;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осуществление с участниками, покупателями, организатором расчетов, связанных с процедурами проведения торгов;»;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12 изложить в следующей редакции:</w:t>
      </w:r>
      <w:r>
        <w:br/>
      </w:r>
      <w:r>
        <w:rPr>
          <w:rFonts w:ascii="Times New Roman"/>
          <w:b w:val="false"/>
          <w:i w:val="false"/>
          <w:color w:val="000000"/>
          <w:sz w:val="28"/>
        </w:rPr>
        <w:t>
      «11) рассматривает документы участников торгов и допускает их к торгам (за исключением аукциона);</w:t>
      </w:r>
      <w:r>
        <w:br/>
      </w:r>
      <w:r>
        <w:rPr>
          <w:rFonts w:ascii="Times New Roman"/>
          <w:b w:val="false"/>
          <w:i w:val="false"/>
          <w:color w:val="000000"/>
          <w:sz w:val="28"/>
        </w:rPr>
        <w:t>
      12) объявляет победителя торгов (за исключением аукциона).»;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Подготовку к проведению торгов осуществляет продавец, который обеспечивает своевременное опубликование извещения о проведении торгов, проводит прием заявок и регистрацию участников, передает поступившие материалы тендера и конкурса путем двухэтапных процедур для рассмотрения комиссией.»;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14 изложить в следующей редакции:</w:t>
      </w:r>
      <w:r>
        <w:br/>
      </w:r>
      <w:r>
        <w:rPr>
          <w:rFonts w:ascii="Times New Roman"/>
          <w:b w:val="false"/>
          <w:i w:val="false"/>
          <w:color w:val="000000"/>
          <w:sz w:val="28"/>
        </w:rPr>
        <w:t>
      «7) при необходимости привлекается организатор;»;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До публикации извещения о продаже по каждому объекту приватизации продавец обеспечивает включение в реестр электронные копии следующих документов:</w:t>
      </w:r>
      <w:r>
        <w:br/>
      </w:r>
      <w:r>
        <w:rPr>
          <w:rFonts w:ascii="Times New Roman"/>
          <w:b w:val="false"/>
          <w:i w:val="false"/>
          <w:color w:val="000000"/>
          <w:sz w:val="28"/>
        </w:rPr>
        <w:t>
      1) отчет об оценке стоимости объекта приватизации;</w:t>
      </w:r>
      <w:r>
        <w:br/>
      </w:r>
      <w:r>
        <w:rPr>
          <w:rFonts w:ascii="Times New Roman"/>
          <w:b w:val="false"/>
          <w:i w:val="false"/>
          <w:color w:val="000000"/>
          <w:sz w:val="28"/>
        </w:rPr>
        <w:t>
      2) фотографии объекта приватизации (только для недвижимого имущества, транспорта, оборудования и другого материального имущества).</w:t>
      </w:r>
      <w:r>
        <w:br/>
      </w:r>
      <w:r>
        <w:rPr>
          <w:rFonts w:ascii="Times New Roman"/>
          <w:b w:val="false"/>
          <w:i w:val="false"/>
          <w:color w:val="000000"/>
          <w:sz w:val="28"/>
        </w:rPr>
        <w:t>
      После публикации извещения о продаже объекта приватизации, продавец обеспечивает свободный доступ всем желающим к информации об объекте приватизации посредством веб-портала реестра.</w:t>
      </w:r>
      <w:r>
        <w:br/>
      </w:r>
      <w:r>
        <w:rPr>
          <w:rFonts w:ascii="Times New Roman"/>
          <w:b w:val="false"/>
          <w:i w:val="false"/>
          <w:color w:val="000000"/>
          <w:sz w:val="28"/>
        </w:rPr>
        <w:t>
      21. Регистрация участников торгов производится со дня публикации извещения и заканчивается за двадцать четыре часа до начала аукциона, тендера и/или конкурса путем двухэтапных процедур.»;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«22. Для регистрации в качестве участника тендера или конкурса путем двухэтапных процедур необходимо представить:»;</w:t>
      </w:r>
      <w:r>
        <w:br/>
      </w:r>
      <w:r>
        <w:rPr>
          <w:rFonts w:ascii="Times New Roman"/>
          <w:b w:val="false"/>
          <w:i w:val="false"/>
          <w:color w:val="000000"/>
          <w:sz w:val="28"/>
        </w:rPr>
        <w:t>
</w:t>
      </w:r>
      <w:r>
        <w:rPr>
          <w:rFonts w:ascii="Times New Roman"/>
          <w:b w:val="false"/>
          <w:i w:val="false"/>
          <w:color w:val="000000"/>
          <w:sz w:val="28"/>
        </w:rPr>
        <w:t>
      подпункт 2) дополнить абзацем девятым следующего содержания:</w:t>
      </w:r>
      <w:r>
        <w:br/>
      </w:r>
      <w:r>
        <w:rPr>
          <w:rFonts w:ascii="Times New Roman"/>
          <w:b w:val="false"/>
          <w:i w:val="false"/>
          <w:color w:val="000000"/>
          <w:sz w:val="28"/>
        </w:rPr>
        <w:t>
      «Оригинал справки из банка, подтверждающей наличие банковского (текущего) счета, не возвращается.»;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Прием заявок и регистрация лиц, желающих принять участие в тендере или конкурсе путем двухэтапных процедур, производятся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23-1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«23-1. Для участия в аукционе необходимо предварительно зарегистрироваться на веб-портале реестра с указанием:»;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«23-2. Для регистрации в качестве участника аукциона необходимо на веб-портале реестра зарегистрировать заявку на участие в аукционе по форме, согласно приложению к настоящим Правилам, подписанную ЭЦП участника.</w:t>
      </w:r>
      <w:r>
        <w:br/>
      </w:r>
      <w:r>
        <w:rPr>
          <w:rFonts w:ascii="Times New Roman"/>
          <w:b w:val="false"/>
          <w:i w:val="false"/>
          <w:color w:val="000000"/>
          <w:sz w:val="28"/>
        </w:rPr>
        <w:t>
      23-3. Победитель аукциона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r>
        <w:br/>
      </w:r>
      <w:r>
        <w:rPr>
          <w:rFonts w:ascii="Times New Roman"/>
          <w:b w:val="false"/>
          <w:i w:val="false"/>
          <w:color w:val="000000"/>
          <w:sz w:val="28"/>
        </w:rPr>
        <w:t>
      1) для физических лиц: паспорта или документа, удостоверяющего личность физического лица;</w:t>
      </w:r>
      <w:r>
        <w:br/>
      </w:r>
      <w:r>
        <w:rPr>
          <w:rFonts w:ascii="Times New Roman"/>
          <w:b w:val="false"/>
          <w:i w:val="false"/>
          <w:color w:val="000000"/>
          <w:sz w:val="28"/>
        </w:rPr>
        <w:t>
      для юридических лиц: свидетельства либо справка о государственной регистрации (перерегистрации) юридического лица;</w:t>
      </w:r>
      <w:r>
        <w:br/>
      </w:r>
      <w:r>
        <w:rPr>
          <w:rFonts w:ascii="Times New Roman"/>
          <w:b w:val="false"/>
          <w:i w:val="false"/>
          <w:color w:val="000000"/>
          <w:sz w:val="28"/>
        </w:rPr>
        <w:t>
      2)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r>
        <w:br/>
      </w:r>
      <w:r>
        <w:rPr>
          <w:rFonts w:ascii="Times New Roman"/>
          <w:b w:val="false"/>
          <w:i w:val="false"/>
          <w:color w:val="000000"/>
          <w:sz w:val="28"/>
        </w:rPr>
        <w:t>
      Оригиналы документов после сверки возвращаются в течение одного рабочего часа.»;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24 изложить в следующей редакции:</w:t>
      </w:r>
      <w:r>
        <w:br/>
      </w:r>
      <w:r>
        <w:rPr>
          <w:rFonts w:ascii="Times New Roman"/>
          <w:b w:val="false"/>
          <w:i w:val="false"/>
          <w:color w:val="000000"/>
          <w:sz w:val="28"/>
        </w:rPr>
        <w:t>
      «3) требовать представления дополнительных документов для регистрации в качестве участника, кроме перечисленных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Документы участников после регистрации в журнале хранятся в сейфе, в день проведения тендера или конкурса путем двухэтапных процедур документы участников передаются комиссии для рассмотрения и допуска к тендеру или конкурсу путем двухэтапных процедур.»;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26-1</w:t>
      </w:r>
      <w:r>
        <w:rPr>
          <w:rFonts w:ascii="Times New Roman"/>
          <w:b w:val="false"/>
          <w:i w:val="false"/>
          <w:color w:val="000000"/>
          <w:sz w:val="28"/>
        </w:rPr>
        <w:t xml:space="preserve"> и </w:t>
      </w:r>
      <w:r>
        <w:rPr>
          <w:rFonts w:ascii="Times New Roman"/>
          <w:b w:val="false"/>
          <w:i w:val="false"/>
          <w:color w:val="000000"/>
          <w:sz w:val="28"/>
        </w:rPr>
        <w:t>26-2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«26-1. После регистрации заявки на участие в аукционе, веб-порталом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объекту продажи, на который подана заявка.</w:t>
      </w:r>
      <w:r>
        <w:br/>
      </w:r>
      <w:r>
        <w:rPr>
          <w:rFonts w:ascii="Times New Roman"/>
          <w:b w:val="false"/>
          <w:i w:val="false"/>
          <w:color w:val="000000"/>
          <w:sz w:val="28"/>
        </w:rPr>
        <w:t>
      Основанием для отказа веб-порталом реестра в принятии заявки является несоблюдение участником требований, указанных в пунктах 23-1 и 23-2 настоящих Правил, а также непоступление за семьдесят два часа до начала аукциона гарантийного взноса, указанного в извещении о проведении торгов, на счет Продавца.</w:t>
      </w:r>
      <w:r>
        <w:br/>
      </w:r>
      <w:r>
        <w:rPr>
          <w:rFonts w:ascii="Times New Roman"/>
          <w:b w:val="false"/>
          <w:i w:val="false"/>
          <w:color w:val="000000"/>
          <w:sz w:val="28"/>
        </w:rPr>
        <w:t>
      В случае наличия в базе данных реестра сведений о поступлении гарантийного взноса на счет продавца, веб-портал реестра осуществляет принятие заявки и допуск участника к аукциону. При отсутствии в базе данных реестра сведений о поступлении гарантийного взноса на счет продавца, веб-портал реестра отклоняет заявку участника.</w:t>
      </w:r>
      <w:r>
        <w:br/>
      </w: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в заявке, электронное уведомление о принятии заявки либо электронное уведомление о причинах отказа в принятии заявки.</w:t>
      </w:r>
      <w:r>
        <w:br/>
      </w:r>
      <w:r>
        <w:rPr>
          <w:rFonts w:ascii="Times New Roman"/>
          <w:b w:val="false"/>
          <w:i w:val="false"/>
          <w:color w:val="000000"/>
          <w:sz w:val="28"/>
        </w:rPr>
        <w:t>
      Участнику, допущенному к аукциону, представляется доступ к аукционному залу по аукционному номеру, присваиваемому веб-порталом реестра.</w:t>
      </w:r>
      <w:r>
        <w:br/>
      </w:r>
      <w:r>
        <w:rPr>
          <w:rFonts w:ascii="Times New Roman"/>
          <w:b w:val="false"/>
          <w:i w:val="false"/>
          <w:color w:val="000000"/>
          <w:sz w:val="28"/>
        </w:rPr>
        <w:t>
      26-2. Продавец аннулирует аукционный номер участника, отказавшегося от участия в аукционе в письменной форме либо в форме электронного документа, не позднее чем за три рабочих дня до его проведения.»;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Проведение аукциона</w:t>
      </w:r>
      <w:r>
        <w:br/>
      </w:r>
      <w:r>
        <w:rPr>
          <w:rFonts w:ascii="Times New Roman"/>
          <w:b w:val="false"/>
          <w:i w:val="false"/>
          <w:color w:val="000000"/>
          <w:sz w:val="28"/>
        </w:rPr>
        <w:t>
      «36-1. При проведении аукциона с применением английского метода торгов стартовая цена объекта приватизации равна начальной цене.</w:t>
      </w:r>
      <w:r>
        <w:br/>
      </w:r>
      <w:r>
        <w:rPr>
          <w:rFonts w:ascii="Times New Roman"/>
          <w:b w:val="false"/>
          <w:i w:val="false"/>
          <w:color w:val="000000"/>
          <w:sz w:val="28"/>
        </w:rPr>
        <w:t>
      При проведении аукциона с применением голландского метода торгов стартовая цена определяется путем умножения начальной цены на повышающий коэффициент. Этот коэффициент устанавливается продавцом, но не может быть ниже 5. При проведении аукциона начальная, стартовая и минимальная цена объекта приватизации определяются продавцом.</w:t>
      </w:r>
      <w:r>
        <w:br/>
      </w:r>
      <w:r>
        <w:rPr>
          <w:rFonts w:ascii="Times New Roman"/>
          <w:b w:val="false"/>
          <w:i w:val="false"/>
          <w:color w:val="000000"/>
          <w:sz w:val="28"/>
        </w:rPr>
        <w:t>
      36-2. Участникам допускается внесение любого количества гарантийных взносов, при этом один гарантийный взнос дает право покупки того объекта приватизации, для участия в торгах по которому участником внесен данный гарантийный взнос.</w:t>
      </w:r>
      <w:r>
        <w:br/>
      </w:r>
      <w:r>
        <w:rPr>
          <w:rFonts w:ascii="Times New Roman"/>
          <w:b w:val="false"/>
          <w:i w:val="false"/>
          <w:color w:val="000000"/>
          <w:sz w:val="28"/>
        </w:rPr>
        <w:t>
      36-3. Объект приватизации первый раз выставляется на аукцион с применением английского метода торгов. Метод торгов на втором и последующих аукционах определяется комиссией.</w:t>
      </w:r>
      <w:r>
        <w:br/>
      </w:r>
      <w:r>
        <w:rPr>
          <w:rFonts w:ascii="Times New Roman"/>
          <w:b w:val="false"/>
          <w:i w:val="false"/>
          <w:color w:val="000000"/>
          <w:sz w:val="28"/>
        </w:rPr>
        <w:t>
      При выставлении объекта приватизации на вторые и последующие торги с применением английского метода торгов стартовая цена объекта устанавливается путем снижения стартовой цены предыдущего аукциона, проведенного английским методом торгов, не более чем на 50 процентов. При выставлении объекта приватизации на торги с применением голландского метода торгов первоначальная минимальная цена устанавливается путем снижения начальной цены, но не более чем на 50 процентов. При каждом последующем аукционе по голландскому методу минимальная цена устанавливается путем снижения минимальной цены предыдущего аукциона не более чем на 50 процентов, за исключением третьих и последующих торгов с применением голландского метода, по которым Комиссией допускается принятие решения об отмене ограничений по минимальной цене.</w:t>
      </w:r>
      <w:r>
        <w:br/>
      </w:r>
      <w:r>
        <w:rPr>
          <w:rFonts w:ascii="Times New Roman"/>
          <w:b w:val="false"/>
          <w:i w:val="false"/>
          <w:color w:val="000000"/>
          <w:sz w:val="28"/>
        </w:rPr>
        <w:t>
      36-4.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приватизации.</w:t>
      </w:r>
      <w:r>
        <w:br/>
      </w:r>
      <w:r>
        <w:rPr>
          <w:rFonts w:ascii="Times New Roman"/>
          <w:b w:val="false"/>
          <w:i w:val="false"/>
          <w:color w:val="000000"/>
          <w:sz w:val="28"/>
        </w:rPr>
        <w:t>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r>
        <w:br/>
      </w:r>
      <w:r>
        <w:rPr>
          <w:rFonts w:ascii="Times New Roman"/>
          <w:b w:val="false"/>
          <w:i w:val="false"/>
          <w:color w:val="000000"/>
          <w:sz w:val="28"/>
        </w:rPr>
        <w:t>
      Если на момент завершения аукциона с применением английского метода торгов в 17:00 часов победитель аукциона не определен, то победителем признается участник, последний подтвердивший свое желание приобрести объект приватизации, и аукцион по данному объекту приватизации признается состоявшимся.</w:t>
      </w:r>
      <w:r>
        <w:br/>
      </w:r>
      <w:r>
        <w:rPr>
          <w:rFonts w:ascii="Times New Roman"/>
          <w:b w:val="false"/>
          <w:i w:val="false"/>
          <w:color w:val="000000"/>
          <w:sz w:val="28"/>
        </w:rPr>
        <w:t>
      Если на момент завершения аукциона с применением голландского метода торгов в 17:00 часов победитель аукциона не определен, то аукцион по данному объекту приватизации признается несостоявшимся.</w:t>
      </w:r>
      <w:r>
        <w:br/>
      </w:r>
      <w:r>
        <w:rPr>
          <w:rFonts w:ascii="Times New Roman"/>
          <w:b w:val="false"/>
          <w:i w:val="false"/>
          <w:color w:val="000000"/>
          <w:sz w:val="28"/>
        </w:rPr>
        <w:t>
      36-5. В случае, если на момент начала аукциона в аукционном зале по объекту приватизации зарегистрировались и находятся менее двух участников аукциона, то аукцион по данному объекту приватизации признается не состоявшимся (за исключением третьего и последующего аукциона, на которых допускается продажа объекта приватизации единственному участнику).</w:t>
      </w:r>
      <w:r>
        <w:br/>
      </w:r>
      <w:r>
        <w:rPr>
          <w:rFonts w:ascii="Times New Roman"/>
          <w:b w:val="false"/>
          <w:i w:val="false"/>
          <w:color w:val="000000"/>
          <w:sz w:val="28"/>
        </w:rPr>
        <w:t>
      36-6. Шаг изменения цены устанавливается следующим образом:</w:t>
      </w:r>
      <w:r>
        <w:br/>
      </w:r>
      <w:r>
        <w:rPr>
          <w:rFonts w:ascii="Times New Roman"/>
          <w:b w:val="false"/>
          <w:i w:val="false"/>
          <w:color w:val="000000"/>
          <w:sz w:val="28"/>
        </w:rPr>
        <w:t>
      1) при стартовой или текущей цене объекта приватизации в размере до 100 000-кратного размера месячного расчетного показателя шаг изменения устанавливается в размере 10 процентов;</w:t>
      </w:r>
      <w:r>
        <w:br/>
      </w:r>
      <w:r>
        <w:rPr>
          <w:rFonts w:ascii="Times New Roman"/>
          <w:b w:val="false"/>
          <w:i w:val="false"/>
          <w:color w:val="000000"/>
          <w:sz w:val="28"/>
        </w:rPr>
        <w:t>
      2) при стартовой или текущей цене объекта приватизации в размере от 100 000-кратного до 500 000-кратного размера месячного расчетного показателя шаг изменения устанавливается в размере 5 процентов;</w:t>
      </w:r>
      <w:r>
        <w:br/>
      </w:r>
      <w:r>
        <w:rPr>
          <w:rFonts w:ascii="Times New Roman"/>
          <w:b w:val="false"/>
          <w:i w:val="false"/>
          <w:color w:val="000000"/>
          <w:sz w:val="28"/>
        </w:rPr>
        <w:t>
      3) при стартовой или текущей цене объекта приватизации в размере от 500 000-кратного размера месячного расчетного показателя и выше шаг изменения устанавливается в размере 1 процента.</w:t>
      </w:r>
      <w:r>
        <w:br/>
      </w:r>
      <w:r>
        <w:rPr>
          <w:rFonts w:ascii="Times New Roman"/>
          <w:b w:val="false"/>
          <w:i w:val="false"/>
          <w:color w:val="000000"/>
          <w:sz w:val="28"/>
        </w:rPr>
        <w:t>
      Аукцион проводится по одному из двух ниже описанных методов.</w:t>
      </w:r>
      <w:r>
        <w:br/>
      </w:r>
      <w:r>
        <w:rPr>
          <w:rFonts w:ascii="Times New Roman"/>
          <w:b w:val="false"/>
          <w:i w:val="false"/>
          <w:color w:val="000000"/>
          <w:sz w:val="28"/>
        </w:rPr>
        <w:t>
      36-7. Аукцион по английскому методу торгов:</w:t>
      </w:r>
      <w:r>
        <w:br/>
      </w:r>
      <w:r>
        <w:rPr>
          <w:rFonts w:ascii="Times New Roman"/>
          <w:b w:val="false"/>
          <w:i w:val="false"/>
          <w:color w:val="000000"/>
          <w:sz w:val="28"/>
        </w:rPr>
        <w:t>
      1) если в течение двадцати минут с начала аукциона в аукционном зале ни один из участников не подтвердил свое желание приобрести объект приватизации путем увеличения стартовой цены объекта приватизации на шаг, установленный согласно пункту 36-6 настоящих Правил, то аукцион по данному объекту приватизации признается не состоявшимся;</w:t>
      </w:r>
      <w:r>
        <w:br/>
      </w:r>
      <w:r>
        <w:rPr>
          <w:rFonts w:ascii="Times New Roman"/>
          <w:b w:val="false"/>
          <w:i w:val="false"/>
          <w:color w:val="000000"/>
          <w:sz w:val="28"/>
        </w:rPr>
        <w:t>
      2) если в течение двадцати минут с начала аукциона в аукционном зале один из участников подтвердит свое желание приобрести объект приватизации путем увеличения стартовой цены объекта приватизации на шаг, установленный согласно пункту 36-6 настоящих Правил, то стартовая цена увеличивается на установленный шаг;</w:t>
      </w:r>
      <w:r>
        <w:br/>
      </w:r>
      <w:r>
        <w:rPr>
          <w:rFonts w:ascii="Times New Roman"/>
          <w:b w:val="false"/>
          <w:i w:val="false"/>
          <w:color w:val="000000"/>
          <w:sz w:val="28"/>
        </w:rPr>
        <w:t>
      3) если в течение двадцати минут после увеличения текущей цены ни один из участников не подтвердит свое желание приобрести объект приватизации путем увеличения текущей цены, то победителем признается участник, последний подтвердивший свое желание приобрести объект приватизации, а аукцион по данному объекту приватизации признается состоявшимся.</w:t>
      </w:r>
      <w:r>
        <w:br/>
      </w:r>
      <w:r>
        <w:rPr>
          <w:rFonts w:ascii="Times New Roman"/>
          <w:b w:val="false"/>
          <w:i w:val="false"/>
          <w:color w:val="000000"/>
          <w:sz w:val="28"/>
        </w:rPr>
        <w:t>
      Аукцион по объекту приватизации по английскому методу торгов идет до максимально предложенной цены одним из участников.</w:t>
      </w:r>
      <w:r>
        <w:br/>
      </w:r>
      <w:r>
        <w:rPr>
          <w:rFonts w:ascii="Times New Roman"/>
          <w:b w:val="false"/>
          <w:i w:val="false"/>
          <w:color w:val="000000"/>
          <w:sz w:val="28"/>
        </w:rPr>
        <w:t>
      Аукцион по объекту приватизации по английскому методу торгов считается состоявшимся только в том случае, если стартовая цена объекта приватизации повысилась не менее чем на два шага увеличения цены, при этом повышение стартовой цены на два шага осуществляют не менее двух участников.</w:t>
      </w:r>
      <w:r>
        <w:br/>
      </w:r>
      <w:r>
        <w:rPr>
          <w:rFonts w:ascii="Times New Roman"/>
          <w:b w:val="false"/>
          <w:i w:val="false"/>
          <w:color w:val="000000"/>
          <w:sz w:val="28"/>
        </w:rPr>
        <w:t>
      36-8. Аукцион по голландскому методу торгов:</w:t>
      </w:r>
      <w:r>
        <w:br/>
      </w:r>
      <w:r>
        <w:rPr>
          <w:rFonts w:ascii="Times New Roman"/>
          <w:b w:val="false"/>
          <w:i w:val="false"/>
          <w:color w:val="000000"/>
          <w:sz w:val="28"/>
        </w:rPr>
        <w:t>
      1) если в течение пяти минут с начала аукциона ни один из участников не подтвердит свое желание приобрести объект приватизации в аукционе, то стартовая цена объекта приватизации уменьшается на шаг, установленный согласно пункту 36-6 настоящих Правил;</w:t>
      </w:r>
      <w:r>
        <w:br/>
      </w:r>
      <w:r>
        <w:rPr>
          <w:rFonts w:ascii="Times New Roman"/>
          <w:b w:val="false"/>
          <w:i w:val="false"/>
          <w:color w:val="000000"/>
          <w:sz w:val="28"/>
        </w:rPr>
        <w:t>
      2) если в течение пяти минут после уменьшения цены ни один из участников не подтвердил свое желание приобрести объект приватизации, то последняя объявленная цена объекта приватизации уменьшается с установленным шагом.</w:t>
      </w:r>
      <w:r>
        <w:br/>
      </w:r>
      <w:r>
        <w:rPr>
          <w:rFonts w:ascii="Times New Roman"/>
          <w:b w:val="false"/>
          <w:i w:val="false"/>
          <w:color w:val="000000"/>
          <w:sz w:val="28"/>
        </w:rPr>
        <w:t>
      Победителем аукциона по голландскому методу торгов признается участник, первый подтвердивший свое желание приобрести объект приватизации по объявленной цене, и аукцион по данному объекту приватизации признается состоявшимся;</w:t>
      </w:r>
      <w:r>
        <w:br/>
      </w:r>
      <w:r>
        <w:rPr>
          <w:rFonts w:ascii="Times New Roman"/>
          <w:b w:val="false"/>
          <w:i w:val="false"/>
          <w:color w:val="000000"/>
          <w:sz w:val="28"/>
        </w:rPr>
        <w:t>
      3) если цена объекта приватизации достигла установленного минимального размера, и ни один из участников не подтвердил свое желание приобрести объект приватизации, то аукцион признается не состоявшимся.</w:t>
      </w:r>
      <w:r>
        <w:br/>
      </w:r>
      <w:r>
        <w:rPr>
          <w:rFonts w:ascii="Times New Roman"/>
          <w:b w:val="false"/>
          <w:i w:val="false"/>
          <w:color w:val="000000"/>
          <w:sz w:val="28"/>
        </w:rPr>
        <w:t>
      В случаях, указанных в части четвертой </w:t>
      </w:r>
      <w:r>
        <w:rPr>
          <w:rFonts w:ascii="Times New Roman"/>
          <w:b w:val="false"/>
          <w:i w:val="false"/>
          <w:color w:val="000000"/>
          <w:sz w:val="28"/>
        </w:rPr>
        <w:t>пункта 36-4</w:t>
      </w:r>
      <w:r>
        <w:rPr>
          <w:rFonts w:ascii="Times New Roman"/>
          <w:b w:val="false"/>
          <w:i w:val="false"/>
          <w:color w:val="000000"/>
          <w:sz w:val="28"/>
        </w:rPr>
        <w:t>, в </w:t>
      </w:r>
      <w:r>
        <w:rPr>
          <w:rFonts w:ascii="Times New Roman"/>
          <w:b w:val="false"/>
          <w:i w:val="false"/>
          <w:color w:val="000000"/>
          <w:sz w:val="28"/>
        </w:rPr>
        <w:t>пункте 36-5</w:t>
      </w:r>
      <w:r>
        <w:rPr>
          <w:rFonts w:ascii="Times New Roman"/>
          <w:b w:val="false"/>
          <w:i w:val="false"/>
          <w:color w:val="000000"/>
          <w:sz w:val="28"/>
        </w:rPr>
        <w:t>, подпункте 1) </w:t>
      </w:r>
      <w:r>
        <w:rPr>
          <w:rFonts w:ascii="Times New Roman"/>
          <w:b w:val="false"/>
          <w:i w:val="false"/>
          <w:color w:val="000000"/>
          <w:sz w:val="28"/>
        </w:rPr>
        <w:t>пункта 36-7</w:t>
      </w:r>
      <w:r>
        <w:rPr>
          <w:rFonts w:ascii="Times New Roman"/>
          <w:b w:val="false"/>
          <w:i w:val="false"/>
          <w:color w:val="000000"/>
          <w:sz w:val="28"/>
        </w:rPr>
        <w:t xml:space="preserve"> и подпункте 3) </w:t>
      </w:r>
      <w:r>
        <w:rPr>
          <w:rFonts w:ascii="Times New Roman"/>
          <w:b w:val="false"/>
          <w:i w:val="false"/>
          <w:color w:val="000000"/>
          <w:sz w:val="28"/>
        </w:rPr>
        <w:t>пункта 36-8</w:t>
      </w:r>
      <w:r>
        <w:rPr>
          <w:rFonts w:ascii="Times New Roman"/>
          <w:b w:val="false"/>
          <w:i w:val="false"/>
          <w:color w:val="000000"/>
          <w:sz w:val="28"/>
        </w:rPr>
        <w:t xml:space="preserve"> настоящих Правил, продавцом подписывается акт о несостоявшемся аукционе, распечатываемый из веб-портала реестра.</w:t>
      </w:r>
      <w:r>
        <w:br/>
      </w:r>
      <w:r>
        <w:rPr>
          <w:rFonts w:ascii="Times New Roman"/>
          <w:b w:val="false"/>
          <w:i w:val="false"/>
          <w:color w:val="000000"/>
          <w:sz w:val="28"/>
        </w:rPr>
        <w:t>
      36-9. Результаты аукциона по каждому проданному объекту приватизации оформляются электронным протоколом о результатах аукциона, который подписывается на веб-портале реестра продавцом и победителем с использованием ЭЦП в течение двадцати четырех часов после завершения аукциона.</w:t>
      </w:r>
      <w:r>
        <w:br/>
      </w:r>
      <w:r>
        <w:rPr>
          <w:rFonts w:ascii="Times New Roman"/>
          <w:b w:val="false"/>
          <w:i w:val="false"/>
          <w:color w:val="000000"/>
          <w:sz w:val="28"/>
        </w:rPr>
        <w:t>
      36-10. Протокол о результатах аукциона является документом, фиксирующим результаты аукциона и обязательства победителя и продавца подписать договор купли-продажи объекта приватизации по цене продажи. Договор купли-продажи с победителем подписывается в срок не более десяти календарных дней со дня проведения аукциона.</w:t>
      </w:r>
      <w:r>
        <w:br/>
      </w:r>
      <w:r>
        <w:rPr>
          <w:rFonts w:ascii="Times New Roman"/>
          <w:b w:val="false"/>
          <w:i w:val="false"/>
          <w:color w:val="000000"/>
          <w:sz w:val="28"/>
        </w:rPr>
        <w:t>
      36-11. В случае, если победитель отказался от подписания протокола о результатах аукциона либо договора купли-продажи в сроки, указанные в </w:t>
      </w:r>
      <w:r>
        <w:rPr>
          <w:rFonts w:ascii="Times New Roman"/>
          <w:b w:val="false"/>
          <w:i w:val="false"/>
          <w:color w:val="000000"/>
          <w:sz w:val="28"/>
        </w:rPr>
        <w:t>пунктах 36-9</w:t>
      </w:r>
      <w:r>
        <w:rPr>
          <w:rFonts w:ascii="Times New Roman"/>
          <w:b w:val="false"/>
          <w:i w:val="false"/>
          <w:color w:val="000000"/>
          <w:sz w:val="28"/>
        </w:rPr>
        <w:t xml:space="preserve"> и </w:t>
      </w:r>
      <w:r>
        <w:rPr>
          <w:rFonts w:ascii="Times New Roman"/>
          <w:b w:val="false"/>
          <w:i w:val="false"/>
          <w:color w:val="000000"/>
          <w:sz w:val="28"/>
        </w:rPr>
        <w:t>36-10</w:t>
      </w:r>
      <w:r>
        <w:rPr>
          <w:rFonts w:ascii="Times New Roman"/>
          <w:b w:val="false"/>
          <w:i w:val="false"/>
          <w:color w:val="000000"/>
          <w:sz w:val="28"/>
        </w:rPr>
        <w:t xml:space="preserve"> настоящих Правил, то продавцом подписывается акт об отмене результатов аукциона, распечатываемый из веб-портала реестра, и данный объект приватизации вновь выставляется на торги.</w:t>
      </w:r>
      <w:r>
        <w:br/>
      </w:r>
      <w:r>
        <w:rPr>
          <w:rFonts w:ascii="Times New Roman"/>
          <w:b w:val="false"/>
          <w:i w:val="false"/>
          <w:color w:val="000000"/>
          <w:sz w:val="28"/>
        </w:rPr>
        <w:t>
      36-12. Функционирование веб-портала реестра обеспечивается единым оператором в сфере учета государственного имущества (далее – единый оператор).</w:t>
      </w:r>
      <w:r>
        <w:br/>
      </w:r>
      <w:r>
        <w:rPr>
          <w:rFonts w:ascii="Times New Roman"/>
          <w:b w:val="false"/>
          <w:i w:val="false"/>
          <w:color w:val="000000"/>
          <w:sz w:val="28"/>
        </w:rPr>
        <w:t>
      36-13. При возникновении в ходе аукциона технического сбоя, препятствующего участию в аукционе, участник:</w:t>
      </w:r>
      <w:r>
        <w:br/>
      </w: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r>
        <w:br/>
      </w: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r>
        <w:br/>
      </w:r>
      <w:r>
        <w:rPr>
          <w:rFonts w:ascii="Times New Roman"/>
          <w:b w:val="false"/>
          <w:i w:val="false"/>
          <w:color w:val="000000"/>
          <w:sz w:val="28"/>
        </w:rPr>
        <w:t>
      36-14.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r>
        <w:br/>
      </w:r>
      <w:r>
        <w:rPr>
          <w:rFonts w:ascii="Times New Roman"/>
          <w:b w:val="false"/>
          <w:i w:val="false"/>
          <w:color w:val="000000"/>
          <w:sz w:val="28"/>
        </w:rPr>
        <w:t>
      36-15. При техническом сбое компьютерного и/или телекоммуникационного оборудования участника аукцион продолжается.</w:t>
      </w:r>
      <w:r>
        <w:br/>
      </w:r>
      <w:r>
        <w:rPr>
          <w:rFonts w:ascii="Times New Roman"/>
          <w:b w:val="false"/>
          <w:i w:val="false"/>
          <w:color w:val="000000"/>
          <w:sz w:val="28"/>
        </w:rPr>
        <w:t>
      36-16. В случае наличия факта технического сбоя веб-портала реестра, указанного в </w:t>
      </w:r>
      <w:r>
        <w:rPr>
          <w:rFonts w:ascii="Times New Roman"/>
          <w:b w:val="false"/>
          <w:i w:val="false"/>
          <w:color w:val="000000"/>
          <w:sz w:val="28"/>
        </w:rPr>
        <w:t>пункте 36-14</w:t>
      </w:r>
      <w:r>
        <w:rPr>
          <w:rFonts w:ascii="Times New Roman"/>
          <w:b w:val="false"/>
          <w:i w:val="false"/>
          <w:color w:val="000000"/>
          <w:sz w:val="28"/>
        </w:rPr>
        <w:t xml:space="preserve"> настоящих Правил, препятствующего проведению аукциона или процедуре проведения аукциона, единый оператор письменно уведомляет об этом продавца, а продавец переносит аукцион на один из последующих трех рабочих дней после дня исправления единым оператором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на коммерческом тендере предложения двух и более участников содержат одинаковую наивысшую цену и удовлетворяют условиям коммерческого тендера, то победителем коммерческого тендера среди данных участников признается участник, заявка которого принята ранее других заявок участников, чьи предложения содержат одинаковую наивысшую цену и удовлетворяют условиям тендера.»;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на инвестиционном тендере инвестиционные программы двух и более участников содержат одинаковое предложение по инвестициям и другим факторам и удовлетворяют условиям тендера, то победителем инвестиционного тендера среди данных участников признается участник, заявка которого принята ранее других заявок участников, чьи инвестиционные программы содержат одинаковое предложение по инвестициям и другим факторам и удовлетворяют условиям тендера.»;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Оплата услуг организатора и/или единого оператора включается в расходы продавца на подготовку и проведение торгов по приватизации.»;</w:t>
      </w:r>
      <w:r>
        <w:br/>
      </w:r>
      <w:r>
        <w:rPr>
          <w:rFonts w:ascii="Times New Roman"/>
          <w:b w:val="false"/>
          <w:i w:val="false"/>
          <w:color w:val="000000"/>
          <w:sz w:val="28"/>
        </w:rPr>
        <w:t>
</w:t>
      </w:r>
      <w:r>
        <w:rPr>
          <w:rFonts w:ascii="Times New Roman"/>
          <w:b w:val="false"/>
          <w:i w:val="false"/>
          <w:color w:val="000000"/>
          <w:sz w:val="28"/>
        </w:rPr>
        <w:t>
      дополнить разделом 11 следующего содержания:</w:t>
      </w:r>
      <w:r>
        <w:br/>
      </w:r>
      <w:r>
        <w:rPr>
          <w:rFonts w:ascii="Times New Roman"/>
          <w:b w:val="false"/>
          <w:i w:val="false"/>
          <w:color w:val="000000"/>
          <w:sz w:val="28"/>
        </w:rPr>
        <w:t>
      «11. Прямая адресная продажа</w:t>
      </w:r>
      <w:r>
        <w:br/>
      </w:r>
      <w:r>
        <w:rPr>
          <w:rFonts w:ascii="Times New Roman"/>
          <w:b w:val="false"/>
          <w:i w:val="false"/>
          <w:color w:val="000000"/>
          <w:sz w:val="28"/>
        </w:rPr>
        <w:t>
      72. Прямой адресной продаже подлежат объекты, переданные в имущественный наем (аренду) или доверительное управление с правом последующего выкупа соответственно нанимателю (арендатору) или доверительному управляющему.</w:t>
      </w:r>
      <w:r>
        <w:br/>
      </w:r>
      <w:r>
        <w:rPr>
          <w:rFonts w:ascii="Times New Roman"/>
          <w:b w:val="false"/>
          <w:i w:val="false"/>
          <w:color w:val="000000"/>
          <w:sz w:val="28"/>
        </w:rPr>
        <w:t>
      Продажа объекта приватизации нанимателям (арендаторам) и доверительным управляющим допускается лишь при условии надлежащего исполнения ими соответствующего договора.</w:t>
      </w:r>
      <w:r>
        <w:br/>
      </w:r>
      <w:r>
        <w:rPr>
          <w:rFonts w:ascii="Times New Roman"/>
          <w:b w:val="false"/>
          <w:i w:val="false"/>
          <w:color w:val="000000"/>
          <w:sz w:val="28"/>
        </w:rPr>
        <w:t>
      73. Условия продажи объекта приватизации определяются соглашением сторон, если они не были предусмотрены договором имущественного найма (аренды) или договором о передаче в доверительное управление.</w:t>
      </w:r>
      <w:r>
        <w:br/>
      </w:r>
      <w:r>
        <w:rPr>
          <w:rFonts w:ascii="Times New Roman"/>
          <w:b w:val="false"/>
          <w:i w:val="false"/>
          <w:color w:val="000000"/>
          <w:sz w:val="28"/>
        </w:rPr>
        <w:t>
      74. Продажа объекта осуществляется посредством заключения договора купли-продажи по рыночной стоимости, определяемой на момент заключения договора доверительного управления либо имущественного найма (аренды) в соответствии с законодательством об оценочной деятельности в Республике Казахстан.</w:t>
      </w:r>
      <w:r>
        <w:br/>
      </w:r>
      <w:r>
        <w:rPr>
          <w:rFonts w:ascii="Times New Roman"/>
          <w:b w:val="false"/>
          <w:i w:val="false"/>
          <w:color w:val="000000"/>
          <w:sz w:val="28"/>
        </w:rPr>
        <w:t>
      Рыночная стоимость в течение срока имущественного найма (аренды) или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приобретения объекта приватизации по рыночной стоимости в рассрочку включается в условия тендера по передаче в имущественный найм (аренду) или доверительное управление с правом выкупа. Срок и порядок выплаты рыночной цены в рассрочку оговаривается в договоре купли-продажи.»;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25.04.2015 </w:t>
      </w:r>
      <w:r>
        <w:rPr>
          <w:rFonts w:ascii="Times New Roman"/>
          <w:b w:val="false"/>
          <w:i w:val="false"/>
          <w:color w:val="00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9" w:id="1"/>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марта 2014 года № 198</w:t>
      </w:r>
    </w:p>
    <w:bookmarkEnd w:id="1"/>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Правилам продажи объектов</w:t>
      </w:r>
      <w:r>
        <w:br/>
      </w:r>
      <w:r>
        <w:rPr>
          <w:rFonts w:ascii="Times New Roman"/>
          <w:b w:val="false"/>
          <w:i w:val="false"/>
          <w:color w:val="000000"/>
          <w:sz w:val="28"/>
        </w:rPr>
        <w:t xml:space="preserve">
приватизации       </w:t>
      </w:r>
    </w:p>
    <w:p>
      <w:pPr>
        <w:spacing w:after="0"/>
        <w:ind w:left="0"/>
        <w:jc w:val="both"/>
      </w:pPr>
      <w:r>
        <w:rPr>
          <w:rFonts w:ascii="Times New Roman"/>
          <w:b w:val="false"/>
          <w:i w:val="false"/>
          <w:color w:val="000000"/>
          <w:sz w:val="28"/>
        </w:rPr>
        <w:t>                            </w:t>
      </w:r>
      <w:r>
        <w:rPr>
          <w:rFonts w:ascii="Times New Roman"/>
          <w:b/>
          <w:i w:val="false"/>
          <w:color w:val="000000"/>
          <w:sz w:val="28"/>
        </w:rPr>
        <w:t>ЗАЯВКА</w:t>
      </w:r>
    </w:p>
    <w:p>
      <w:pPr>
        <w:spacing w:after="0"/>
        <w:ind w:left="0"/>
        <w:jc w:val="both"/>
      </w:pPr>
      <w:r>
        <w:rPr>
          <w:rFonts w:ascii="Times New Roman"/>
          <w:b w:val="false"/>
          <w:i w:val="false"/>
          <w:color w:val="000000"/>
          <w:sz w:val="28"/>
        </w:rPr>
        <w:t>      на участие в ____________ по продаже объекта (-ов) приватизации</w:t>
      </w:r>
      <w:r>
        <w:br/>
      </w:r>
      <w:r>
        <w:rPr>
          <w:rFonts w:ascii="Times New Roman"/>
          <w:b w:val="false"/>
          <w:i w:val="false"/>
          <w:color w:val="000000"/>
          <w:sz w:val="28"/>
        </w:rPr>
        <w:t>
               </w:t>
      </w:r>
      <w:r>
        <w:rPr>
          <w:rFonts w:ascii="Times New Roman"/>
          <w:b w:val="false"/>
          <w:i w:val="false"/>
          <w:color w:val="000000"/>
          <w:sz w:val="28"/>
        </w:rPr>
        <w:t>(указывается форма торгов)</w:t>
      </w:r>
      <w:r>
        <w:br/>
      </w:r>
      <w:r>
        <w:rPr>
          <w:rFonts w:ascii="Times New Roman"/>
          <w:b w:val="false"/>
          <w:i w:val="false"/>
          <w:color w:val="000000"/>
          <w:sz w:val="28"/>
        </w:rPr>
        <w:t>
      1. Рассмотрев опубликованное извещение о продаже объекта (-ов) приватизации, и ознакомившись с правилами продажи,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физического лица или наименование юридического лица и Ф.И.О. руководителя или</w:t>
      </w:r>
      <w:r>
        <w:br/>
      </w:r>
      <w:r>
        <w:rPr>
          <w:rFonts w:ascii="Times New Roman"/>
          <w:b w:val="false"/>
          <w:i w:val="false"/>
          <w:color w:val="000000"/>
          <w:sz w:val="28"/>
        </w:rPr>
        <w:t>
</w:t>
      </w:r>
      <w:r>
        <w:rPr>
          <w:rFonts w:ascii="Times New Roman"/>
          <w:b w:val="false"/>
          <w:i w:val="false"/>
          <w:color w:val="000000"/>
          <w:sz w:val="28"/>
        </w:rPr>
        <w:t>       представителя юридического лица, действующего на основании доверенности)</w:t>
      </w:r>
      <w:r>
        <w:br/>
      </w:r>
      <w:r>
        <w:rPr>
          <w:rFonts w:ascii="Times New Roman"/>
          <w:b w:val="false"/>
          <w:i w:val="false"/>
          <w:color w:val="000000"/>
          <w:sz w:val="28"/>
        </w:rPr>
        <w:t>
желает принять участие в торгах, которые состоятся «___» _______ 20 __ года по адресу: __________________________________________.</w:t>
      </w:r>
      <w:r>
        <w:br/>
      </w:r>
      <w:r>
        <w:rPr>
          <w:rFonts w:ascii="Times New Roman"/>
          <w:b w:val="false"/>
          <w:i w:val="false"/>
          <w:color w:val="000000"/>
          <w:sz w:val="28"/>
        </w:rPr>
        <w:t>
      2. Мною (нами) внесен (-о) ___ гарантийный (-х) взнос (-ов) для</w:t>
      </w:r>
      <w:r>
        <w:br/>
      </w:r>
      <w:r>
        <w:rPr>
          <w:rFonts w:ascii="Times New Roman"/>
          <w:b w:val="false"/>
          <w:i w:val="false"/>
          <w:color w:val="000000"/>
          <w:sz w:val="28"/>
        </w:rPr>
        <w:t>
                            </w:t>
      </w:r>
      <w:r>
        <w:rPr>
          <w:rFonts w:ascii="Times New Roman"/>
          <w:b w:val="false"/>
          <w:i w:val="false"/>
          <w:color w:val="000000"/>
          <w:sz w:val="28"/>
        </w:rPr>
        <w:t>(количество)</w:t>
      </w:r>
      <w:r>
        <w:br/>
      </w:r>
      <w:r>
        <w:rPr>
          <w:rFonts w:ascii="Times New Roman"/>
          <w:b w:val="false"/>
          <w:i w:val="false"/>
          <w:color w:val="000000"/>
          <w:sz w:val="28"/>
        </w:rPr>
        <w:t>
участия в торгах общей суммой ________(_______________________) тенге</w:t>
      </w:r>
      <w:r>
        <w:br/>
      </w:r>
      <w:r>
        <w:rPr>
          <w:rFonts w:ascii="Times New Roman"/>
          <w:b w:val="false"/>
          <w:i w:val="false"/>
          <w:color w:val="000000"/>
          <w:sz w:val="28"/>
        </w:rPr>
        <w:t>
</w:t>
      </w:r>
      <w:r>
        <w:rPr>
          <w:rFonts w:ascii="Times New Roman"/>
          <w:b w:val="false"/>
          <w:i w:val="false"/>
          <w:color w:val="000000"/>
          <w:sz w:val="28"/>
        </w:rPr>
        <w:t>                                      (цифрами)         (сумма прописью)</w:t>
      </w:r>
      <w:r>
        <w:br/>
      </w:r>
      <w:r>
        <w:rPr>
          <w:rFonts w:ascii="Times New Roman"/>
          <w:b w:val="false"/>
          <w:i w:val="false"/>
          <w:color w:val="000000"/>
          <w:sz w:val="28"/>
        </w:rPr>
        <w:t>
на депозитный счет 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(указывается уполномоченный орган по государственному имуществу</w:t>
      </w:r>
      <w:r>
        <w:br/>
      </w:r>
      <w:r>
        <w:rPr>
          <w:rFonts w:ascii="Times New Roman"/>
          <w:b w:val="false"/>
          <w:i w:val="false"/>
          <w:color w:val="000000"/>
          <w:sz w:val="28"/>
        </w:rPr>
        <w:t>
</w:t>
      </w:r>
      <w:r>
        <w:rPr>
          <w:rFonts w:ascii="Times New Roman"/>
          <w:b w:val="false"/>
          <w:i w:val="false"/>
          <w:color w:val="000000"/>
          <w:sz w:val="28"/>
        </w:rPr>
        <w:t>                                     либо местный исполнительный орган)</w:t>
      </w:r>
      <w:r>
        <w:br/>
      </w:r>
      <w:r>
        <w:rPr>
          <w:rFonts w:ascii="Times New Roman"/>
          <w:b w:val="false"/>
          <w:i w:val="false"/>
          <w:color w:val="000000"/>
          <w:sz w:val="28"/>
        </w:rPr>
        <w:t>
ИИК № ________________ в Комитете Казначейства Министерства финансов Республики Казахстан, БИН ________, код назначения платежа _____________, Кбе _________________, код учреждения ____________.</w:t>
      </w:r>
    </w:p>
    <w:p>
      <w:pPr>
        <w:spacing w:after="0"/>
        <w:ind w:left="0"/>
        <w:jc w:val="both"/>
      </w:pPr>
      <w:r>
        <w:rPr>
          <w:rFonts w:ascii="Times New Roman"/>
          <w:b w:val="false"/>
          <w:i w:val="false"/>
          <w:color w:val="000000"/>
          <w:sz w:val="28"/>
        </w:rPr>
        <w:t>      Сведения об объектах приватизации, по которым внесен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190"/>
        <w:gridCol w:w="5918"/>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приватизации</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подлежащая</w:t>
            </w:r>
            <w:r>
              <w:br/>
            </w:r>
            <w:r>
              <w:rPr>
                <w:rFonts w:ascii="Times New Roman"/>
                <w:b w:val="false"/>
                <w:i w:val="false"/>
                <w:color w:val="000000"/>
                <w:sz w:val="20"/>
              </w:rPr>
              <w:t>
</w:t>
            </w:r>
            <w:r>
              <w:rPr>
                <w:rFonts w:ascii="Times New Roman"/>
                <w:b w:val="false"/>
                <w:i w:val="false"/>
                <w:color w:val="000000"/>
                <w:sz w:val="20"/>
              </w:rPr>
              <w:t>перечислению, тенге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257"/>
        <w:gridCol w:w="2939"/>
        <w:gridCol w:w="2961"/>
        <w:gridCol w:w="2961"/>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гарантийного взноса</w:t>
            </w:r>
            <w:r>
              <w:br/>
            </w:r>
            <w:r>
              <w:rPr>
                <w:rFonts w:ascii="Times New Roman"/>
                <w:b w:val="false"/>
                <w:i w:val="false"/>
                <w:color w:val="000000"/>
                <w:sz w:val="20"/>
              </w:rPr>
              <w:t>
</w:t>
            </w:r>
            <w:r>
              <w:rPr>
                <w:rFonts w:ascii="Times New Roman"/>
                <w:b w:val="false"/>
                <w:i w:val="false"/>
                <w:color w:val="000000"/>
                <w:sz w:val="20"/>
              </w:rPr>
              <w:t>и наименование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приватизации, по</w:t>
            </w:r>
            <w:r>
              <w:br/>
            </w:r>
            <w:r>
              <w:rPr>
                <w:rFonts w:ascii="Times New Roman"/>
                <w:b w:val="false"/>
                <w:i w:val="false"/>
                <w:color w:val="000000"/>
                <w:sz w:val="20"/>
              </w:rPr>
              <w:t>
</w:t>
            </w:r>
            <w:r>
              <w:rPr>
                <w:rFonts w:ascii="Times New Roman"/>
                <w:b w:val="false"/>
                <w:i w:val="false"/>
                <w:color w:val="000000"/>
                <w:sz w:val="20"/>
              </w:rPr>
              <w:t>которому внесен</w:t>
            </w:r>
            <w:r>
              <w:br/>
            </w:r>
            <w:r>
              <w:rPr>
                <w:rFonts w:ascii="Times New Roman"/>
                <w:b w:val="false"/>
                <w:i w:val="false"/>
                <w:color w:val="000000"/>
                <w:sz w:val="20"/>
              </w:rPr>
              <w:t>
</w:t>
            </w:r>
            <w:r>
              <w:rPr>
                <w:rFonts w:ascii="Times New Roman"/>
                <w:b w:val="false"/>
                <w:i w:val="false"/>
                <w:color w:val="000000"/>
                <w:sz w:val="20"/>
              </w:rPr>
              <w:t>гарантийный взнос</w:t>
            </w:r>
            <w:r>
              <w:br/>
            </w:r>
            <w:r>
              <w:rPr>
                <w:rFonts w:ascii="Times New Roman"/>
                <w:b w:val="false"/>
                <w:i w:val="false"/>
                <w:color w:val="000000"/>
                <w:sz w:val="20"/>
              </w:rPr>
              <w:t>
</w:t>
            </w:r>
            <w:r>
              <w:rPr>
                <w:rFonts w:ascii="Times New Roman"/>
                <w:b w:val="false"/>
                <w:i w:val="false"/>
                <w:color w:val="000000"/>
                <w:sz w:val="20"/>
              </w:rPr>
              <w:t>для участия в торгах</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платежного</w:t>
            </w:r>
            <w:r>
              <w:br/>
            </w:r>
            <w:r>
              <w:rPr>
                <w:rFonts w:ascii="Times New Roman"/>
                <w:b w:val="false"/>
                <w:i w:val="false"/>
                <w:color w:val="000000"/>
                <w:sz w:val="20"/>
              </w:rPr>
              <w:t>
</w:t>
            </w:r>
            <w:r>
              <w:rPr>
                <w:rFonts w:ascii="Times New Roman"/>
                <w:b w:val="false"/>
                <w:i w:val="false"/>
                <w:color w:val="000000"/>
                <w:sz w:val="20"/>
              </w:rPr>
              <w:t>документа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платежного</w:t>
            </w:r>
            <w:r>
              <w:br/>
            </w:r>
            <w:r>
              <w:rPr>
                <w:rFonts w:ascii="Times New Roman"/>
                <w:b w:val="false"/>
                <w:i w:val="false"/>
                <w:color w:val="000000"/>
                <w:sz w:val="20"/>
              </w:rPr>
              <w:t>
</w:t>
            </w:r>
            <w:r>
              <w:rPr>
                <w:rFonts w:ascii="Times New Roman"/>
                <w:b w:val="false"/>
                <w:i w:val="false"/>
                <w:color w:val="000000"/>
                <w:sz w:val="20"/>
              </w:rPr>
              <w:t>документа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w:t>
            </w:r>
            <w:r>
              <w:br/>
            </w:r>
            <w:r>
              <w:rPr>
                <w:rFonts w:ascii="Times New Roman"/>
                <w:b w:val="false"/>
                <w:i w:val="false"/>
                <w:color w:val="000000"/>
                <w:sz w:val="20"/>
              </w:rPr>
              <w:t>
</w:t>
            </w:r>
            <w:r>
              <w:rPr>
                <w:rFonts w:ascii="Times New Roman"/>
                <w:b w:val="false"/>
                <w:i w:val="false"/>
                <w:color w:val="000000"/>
                <w:sz w:val="20"/>
              </w:rPr>
              <w:t>взноса, тенге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Я (мы) осведомлен (-ы), что не подлежат регистрации в качестве участника торгов:</w:t>
      </w:r>
      <w:r>
        <w:br/>
      </w:r>
      <w:r>
        <w:rPr>
          <w:rFonts w:ascii="Times New Roman"/>
          <w:b w:val="false"/>
          <w:i w:val="false"/>
          <w:color w:val="000000"/>
          <w:sz w:val="28"/>
        </w:rPr>
        <w:t>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на торгах;</w:t>
      </w:r>
      <w:r>
        <w:br/>
      </w:r>
      <w:r>
        <w:rPr>
          <w:rFonts w:ascii="Times New Roman"/>
          <w:b w:val="false"/>
          <w:i w:val="false"/>
          <w:color w:val="000000"/>
          <w:sz w:val="28"/>
        </w:rPr>
        <w:t>
      2) организатор.</w:t>
      </w:r>
      <w:r>
        <w:br/>
      </w:r>
      <w:r>
        <w:rPr>
          <w:rFonts w:ascii="Times New Roman"/>
          <w:b w:val="false"/>
          <w:i w:val="false"/>
          <w:color w:val="000000"/>
          <w:sz w:val="28"/>
        </w:rPr>
        <w:t>
      4. Согласен (-ы) с тем, что в случае обнаружения моего (нашего) несоответствия требованиям, предъявляемым к участнику, я (мы) лишаюсь (-емся) права участия в торгах, подписанный мной (нами) протокол о результатах торгов и договор купли-продажи будут признаны недействительными.</w:t>
      </w:r>
      <w:r>
        <w:br/>
      </w:r>
      <w:r>
        <w:rPr>
          <w:rFonts w:ascii="Times New Roman"/>
          <w:b w:val="false"/>
          <w:i w:val="false"/>
          <w:color w:val="000000"/>
          <w:sz w:val="28"/>
        </w:rPr>
        <w:t>
      5. В случае, если я (мы) буду(-ем) определен (-ы) победителем (-ями) торгов, принимаю(-ем) на себя обязательства подписать протокол о результатах торгов в день проведения _______________________________ и подписать договор</w:t>
      </w:r>
      <w:r>
        <w:br/>
      </w:r>
      <w:r>
        <w:rPr>
          <w:rFonts w:ascii="Times New Roman"/>
          <w:b w:val="false"/>
          <w:i w:val="false"/>
          <w:color w:val="000000"/>
          <w:sz w:val="28"/>
        </w:rPr>
        <w:t>
</w:t>
      </w:r>
      <w:r>
        <w:rPr>
          <w:rFonts w:ascii="Times New Roman"/>
          <w:b w:val="false"/>
          <w:i w:val="false"/>
          <w:color w:val="000000"/>
          <w:sz w:val="28"/>
        </w:rPr>
        <w:t>     (указывается форма торгов)</w:t>
      </w:r>
      <w:r>
        <w:br/>
      </w:r>
      <w:r>
        <w:rPr>
          <w:rFonts w:ascii="Times New Roman"/>
          <w:b w:val="false"/>
          <w:i w:val="false"/>
          <w:color w:val="000000"/>
          <w:sz w:val="28"/>
        </w:rPr>
        <w:t>
купли-продажи в течение десяти календарных дней со дня проведения _________________________.</w:t>
      </w:r>
      <w:r>
        <w:br/>
      </w:r>
      <w:r>
        <w:rPr>
          <w:rFonts w:ascii="Times New Roman"/>
          <w:b w:val="false"/>
          <w:i w:val="false"/>
          <w:color w:val="000000"/>
          <w:sz w:val="28"/>
        </w:rPr>
        <w:t>
</w:t>
      </w:r>
      <w:r>
        <w:rPr>
          <w:rFonts w:ascii="Times New Roman"/>
          <w:b w:val="false"/>
          <w:i w:val="false"/>
          <w:color w:val="000000"/>
          <w:sz w:val="28"/>
        </w:rPr>
        <w:t>    (указывается форма торгов)</w:t>
      </w:r>
      <w:r>
        <w:br/>
      </w:r>
      <w:r>
        <w:rPr>
          <w:rFonts w:ascii="Times New Roman"/>
          <w:b w:val="false"/>
          <w:i w:val="false"/>
          <w:color w:val="000000"/>
          <w:sz w:val="28"/>
        </w:rPr>
        <w:t>
      6. Согласен (-ы) с тем, что сумма внесенного мною (нами) гарантийного взноса не возвращается и остается у продавца в случаях:</w:t>
      </w:r>
      <w:r>
        <w:br/>
      </w:r>
      <w:r>
        <w:rPr>
          <w:rFonts w:ascii="Times New Roman"/>
          <w:b w:val="false"/>
          <w:i w:val="false"/>
          <w:color w:val="000000"/>
          <w:sz w:val="28"/>
        </w:rPr>
        <w:t>
      1) отказа от участия в торгах менее чем за три рабочих дня до его проведения;</w:t>
      </w:r>
      <w:r>
        <w:br/>
      </w:r>
      <w:r>
        <w:rPr>
          <w:rFonts w:ascii="Times New Roman"/>
          <w:b w:val="false"/>
          <w:i w:val="false"/>
          <w:color w:val="000000"/>
          <w:sz w:val="28"/>
        </w:rPr>
        <w:t>
      2) отказа подписать протокол о результатах торгов;</w:t>
      </w:r>
      <w:r>
        <w:br/>
      </w:r>
      <w:r>
        <w:rPr>
          <w:rFonts w:ascii="Times New Roman"/>
          <w:b w:val="false"/>
          <w:i w:val="false"/>
          <w:color w:val="000000"/>
          <w:sz w:val="28"/>
        </w:rPr>
        <w:t>
      3) отказа подписать договор купли-продажи в установленные сроки;</w:t>
      </w:r>
      <w:r>
        <w:br/>
      </w:r>
      <w:r>
        <w:rPr>
          <w:rFonts w:ascii="Times New Roman"/>
          <w:b w:val="false"/>
          <w:i w:val="false"/>
          <w:color w:val="000000"/>
          <w:sz w:val="28"/>
        </w:rPr>
        <w:t>
      4) неисполнения и/или ненадлежащего исполнения мною (нами) обязательств по договору купли-продажи;</w:t>
      </w:r>
      <w:r>
        <w:br/>
      </w:r>
      <w:r>
        <w:rPr>
          <w:rFonts w:ascii="Times New Roman"/>
          <w:b w:val="false"/>
          <w:i w:val="false"/>
          <w:color w:val="000000"/>
          <w:sz w:val="28"/>
        </w:rPr>
        <w:t>
      5) обнаружения моего (нашего) несоответствия требованиям, предъявляемым к участнику.</w:t>
      </w:r>
      <w:r>
        <w:br/>
      </w:r>
      <w:r>
        <w:rPr>
          <w:rFonts w:ascii="Times New Roman"/>
          <w:b w:val="false"/>
          <w:i w:val="false"/>
          <w:color w:val="000000"/>
          <w:sz w:val="28"/>
        </w:rPr>
        <w:t>
      7. Настоящая заявка вместе с протоколом о результатах торгов имеет силу договора, действующего до заключения договора купли-продажи.</w:t>
      </w:r>
      <w:r>
        <w:br/>
      </w:r>
      <w:r>
        <w:rPr>
          <w:rFonts w:ascii="Times New Roman"/>
          <w:b w:val="false"/>
          <w:i w:val="false"/>
          <w:color w:val="000000"/>
          <w:sz w:val="28"/>
        </w:rPr>
        <w:t>
      8. Представляю (-ем) сведения о себе:</w:t>
      </w:r>
      <w:r>
        <w:br/>
      </w:r>
      <w:r>
        <w:rPr>
          <w:rFonts w:ascii="Times New Roman"/>
          <w:b w:val="false"/>
          <w:i w:val="false"/>
          <w:color w:val="000000"/>
          <w:sz w:val="28"/>
        </w:rPr>
        <w:t>
      Для юридического лица:</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Ф.И.О. руководителя ___________________________________________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Номер телефона (факса): _______________________________________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ИИК ___________________________________________________________</w:t>
      </w:r>
      <w:r>
        <w:br/>
      </w:r>
      <w:r>
        <w:rPr>
          <w:rFonts w:ascii="Times New Roman"/>
          <w:b w:val="false"/>
          <w:i w:val="false"/>
          <w:color w:val="000000"/>
          <w:sz w:val="28"/>
        </w:rPr>
        <w:t>
      БИК ___________________________________________________________</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К заявке прилагаются (не заполняется при подаче заявки на аукцион):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Для физического лица:</w:t>
      </w:r>
      <w:r>
        <w:br/>
      </w: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Паспортные данные _____________________________________________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Номер телефона (факса): _______________________________________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ИИК ___________________________________________________________</w:t>
      </w:r>
      <w:r>
        <w:br/>
      </w:r>
      <w:r>
        <w:rPr>
          <w:rFonts w:ascii="Times New Roman"/>
          <w:b w:val="false"/>
          <w:i w:val="false"/>
          <w:color w:val="000000"/>
          <w:sz w:val="28"/>
        </w:rPr>
        <w:t>
      БИК ___________________________________________________________</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К заявке прилагаются (не заполняется при подаче заявки на аукцион):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____________ __________________________________________________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(Ф.И.О. физического лица или наименование юридического лица и</w:t>
      </w:r>
      <w:r>
        <w:br/>
      </w:r>
      <w:r>
        <w:rPr>
          <w:rFonts w:ascii="Times New Roman"/>
          <w:b w:val="false"/>
          <w:i w:val="false"/>
          <w:color w:val="000000"/>
          <w:sz w:val="28"/>
        </w:rPr>
        <w:t>
</w:t>
      </w:r>
      <w:r>
        <w:rPr>
          <w:rFonts w:ascii="Times New Roman"/>
          <w:b w:val="false"/>
          <w:i w:val="false"/>
          <w:color w:val="000000"/>
          <w:sz w:val="28"/>
        </w:rPr>
        <w:t>                              Ф.И.О. руководителя или представителя юридического</w:t>
      </w:r>
      <w:r>
        <w:br/>
      </w:r>
      <w:r>
        <w:rPr>
          <w:rFonts w:ascii="Times New Roman"/>
          <w:b w:val="false"/>
          <w:i w:val="false"/>
          <w:color w:val="000000"/>
          <w:sz w:val="28"/>
        </w:rPr>
        <w:t>
</w:t>
      </w:r>
      <w:r>
        <w:rPr>
          <w:rFonts w:ascii="Times New Roman"/>
          <w:b w:val="false"/>
          <w:i w:val="false"/>
          <w:color w:val="000000"/>
          <w:sz w:val="28"/>
        </w:rPr>
        <w:t>                                 лица, действующего на основании доверенности)</w:t>
      </w:r>
    </w:p>
    <w:p>
      <w:pPr>
        <w:spacing w:after="0"/>
        <w:ind w:left="0"/>
        <w:jc w:val="both"/>
      </w:pPr>
      <w:r>
        <w:rPr>
          <w:rFonts w:ascii="Times New Roman"/>
          <w:b w:val="false"/>
          <w:i w:val="false"/>
          <w:color w:val="000000"/>
          <w:sz w:val="28"/>
        </w:rPr>
        <w:t>«___» ____________ 20 __ г.</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Принято «___» __________ 20 __ г. __________ часов _______ мин.</w:t>
      </w:r>
      <w:r>
        <w:br/>
      </w:r>
      <w:r>
        <w:rPr>
          <w:rFonts w:ascii="Times New Roman"/>
          <w:b w:val="false"/>
          <w:i w:val="false"/>
          <w:color w:val="000000"/>
          <w:sz w:val="28"/>
        </w:rPr>
        <w:t>
____________ 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(Ф.И.О. лица, принявшего заявку)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