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9cbc" w14:textId="7629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Национального конкурса "Мерейлі отбасы"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Президента Республики Казахстан от 6 декабря 2013 года № 250 "О Национальном конкурсе "Мерейлі отбасы"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Национального конкурса "Мерейлі отбасы".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2014 года № 181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Национального конкурса "Мерейлi отбасы"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06.05.2021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конкурс "Мерейлі отбасы" (далее – конкурс) направлен на возрождение нравственных ценностей и культивирование позитивного образа семьи и брака (супружества), повышение статуса семьи.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объявляется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итоги подводятся ко Дню семьи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 проведения конкурса: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института семьи, нравственности, духовности, признание важности ответственного супружества;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ответственности родителей в воспитании детей;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демонстрация и широкая пропаганда семейных ценностей, заботы совершеннолетних детей о нетрудоспособных и пожилых родителях;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пропаганда положительного имиджа казахстанской семьи.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конкурсе принимают участие семьи путем самовыдвижения, а также по представлению местных исполнительных органов, юридических лиц.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участию в конкурсе допускаются семьи, члены которых имеют трудовые, спортивные, творческие, интеллектуальные, научные достижения, а также участвуют в общественно-полезной деятельности (волонтерство, благотворительность, меценатство, наставничество).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конкурсе не принимают участия семьи: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которых входят (входили) в состав организаций, деятельность которых запрещена на территории Республики Казахстан;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которых были ранее судимы.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конкурса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Организаторами конкурса являются Министерство культуры и информации Республики Казахстан, местные исполнительные органы при поддержке Национальной комиссии по делам женщин и семейно-демографической политике при Президенте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Приказом Министра культуры и информации Республики Казахстан создается организационный комитет по координации работы по подготовке и проведению конкурса (далее – оргкомитет) из числа заинтересованных государственных органов, юридических лиц и общественных деятелей.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сообщение о проведении конкурса публикуется в средствах массовой информации, а также на официальных аккаунтах в социальных сетях местных исполнительных органов ежегодно, не позднее 15 мая.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 проводится в два этапа. Первый этап – районный (городской), второй – областной (города республиканского значения, столицы).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по определению победителей конкурса (далее – комиссия) создается распоряжением акима соответствующей административно-территориальной единицы из числа заинтересованных государственных органов, юридических лиц, общественных деятелей и лауреатов конкурса предыдущих лет в областях, городах, районах.</w:t>
      </w:r>
    </w:p>
    <w:bookmarkEnd w:id="21"/>
    <w:bookmarkStart w:name="z1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утверждается распоряжением акима соответствующей административно-территориальной единицы.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Заявка для участия в конкурсе по форме согласно приложению к настоящим Правилам в бумажном или электронном варианте подается в районную (городскую) комиссию в течение месяца со дня публичного объявления о начале конкурса с приложением:</w:t>
      </w:r>
    </w:p>
    <w:bookmarkEnd w:id="23"/>
    <w:bookmarkStart w:name="z1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копий документов, удостоверяющих личность родителей (опекунов, попечителей), копий свидетельств о рождении детей;</w:t>
      </w:r>
    </w:p>
    <w:bookmarkEnd w:id="24"/>
    <w:bookmarkStart w:name="z1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выписки из решения местного уполномоченного органа об установлении над несовершеннолетним ребенком опеки (попечительства) – для приемных (опекунских) семей;</w:t>
      </w:r>
    </w:p>
    <w:bookmarkEnd w:id="25"/>
    <w:bookmarkStart w:name="z1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заключении брака;</w:t>
      </w:r>
    </w:p>
    <w:bookmarkEnd w:id="26"/>
    <w:bookmarkStart w:name="z1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смерти, в случае смерти одного из родителей (при наличии);</w:t>
      </w:r>
    </w:p>
    <w:bookmarkEnd w:id="27"/>
    <w:bookmarkStart w:name="z1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копий документов, свидетельствующих о наличии поощрений за воспитание детей, поощрений за определенные успехи;</w:t>
      </w:r>
    </w:p>
    <w:bookmarkEnd w:id="28"/>
    <w:bookmarkStart w:name="z1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рекомендательных писем от юридических и (или) физических лиц (не менее двух);</w:t>
      </w:r>
    </w:p>
    <w:bookmarkEnd w:id="29"/>
    <w:bookmarkStart w:name="z1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копий документов, подтверждающих трудовые, спортивные, творческие, интеллектуальные, научные достижения членов семьи;</w:t>
      </w:r>
    </w:p>
    <w:bookmarkEnd w:id="30"/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копий документов, подтверждающих участие в общественно-полезной деятельности (волонтерство, благотворительность, меценатство, наставничество) (при наличии).</w:t>
      </w:r>
    </w:p>
    <w:bookmarkEnd w:id="31"/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представляемых документов заверяются председателем районной (городской) комиссии на основании предъявленных семьями оригиналов.</w:t>
      </w:r>
    </w:p>
    <w:bookmarkEnd w:id="32"/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(городская) комиссия при представлении неполного пакета документов в течение двух рабочих дней со дня представления заявки возвращает представляемые документы семье, изъявившей желание принять участие в конкурсе.</w:t>
      </w:r>
    </w:p>
    <w:bookmarkEnd w:id="33"/>
    <w:bookmarkStart w:name="z1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Семья, изъявившая желание принять участие в конкурсе, в течение трех рабочих дней со дня возврата представленных документов повторно подает доработанную заявку.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Семьи, представившие документы позже указанного срока, участия в конкурсе не принимают.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Представленные в районную (городскую) комиссию документы не возвращаются.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Организаторы обеспечивают: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равные условия для всех семей и прозрачность их отбора;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конфиденциальность информации, представляющей личную тайну;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неразглашение сведений о результатах конкурса ранее даты их официального объявления.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Районная (городская) комиссия в срок не более пятнадцати рабочих дней с момента завершения приема документов для участия в конкурсе осуществляет всестороннюю проверку полученной информации, проводит отбор и определяет две семьи, после чего в течение двух рабочих дней направляет свои решения с конкурсными документами в областные (городов республиканского значения, столицы) комиссии.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Правительства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Областные (городов республиканского значения, столицы) комиссии в срок не более пятнадцати рабочих дней с момента получения документов из районных (городских) комиссий осуществляют дополнительную проверку представленных документов, проводят отбор и определяют одну семью – победителя, после чего в течение двух рабочих дней направляют свои решения с конкурсными документами в оргкомитет.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Правительства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Областные (городов республиканского значения, столицы) комиссии в течение двух рабочих дней с момента принятого решения по определению одной семьи – победителя уведомляют письмом победителей конкурса и участников, не признанных победителями конкурса, с предоставлением выписки из протокола конкурсной комиссии об итогах конкурса.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15-1 в соответствии с постановлением Правительства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принятии решения об определении лучших семей комиссии руководствуются следующими критериями: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и значимость достижений членов семьи (семейная история – визитная карточка – презентация);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семейные традиции и реликвии;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духовно-нравственные ценности семьи;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достижения детей и внуков (при наличии);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достижения родителей как образец для подражания;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 семьи (количество членов семьи – представителей нескольких поколений, совместно проживающих на одной территории);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таланты семьи;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стиль жизни семьи (здоровый образ жизни, досуг);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общественно-полезной деятельности (волонтерстве, благотворительности, меценатстве);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опекунство, наставничество над детьми-сиротами.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Каждый член комиссии оценивает семьи по балльной системе (от 1 до 10).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по одному из критериев, данный критерий не оценивается.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равном общем количестве баллов окончательное решение принимается открытым голосованием.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наличия конфликта интересов, член комиссии уведомляет об этом комиссию и не допускается к проведению голосования.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Заседания комиссии проходят в режиме онлайн-трансляций на интернет-ресурсе и на официальных аккаунтах в социальных сетях местных исполнительных органов.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Оргкомитет с момента получения документов из областных (городов республиканского значения, столицы) комиссий в течение десяти рабочих дней направляет материалы юридическому лицу, выполняющему государственное задание по проведению государственной информационной политики, для подготовки цикла программ о семьях-победителях.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решений областных (городов республиканского значения, столицы) комиссий семьям-победителям присваивается звание лауреата Национального конкурса "Мерейлi отбасы".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Церемония награждения лауреатов конкурса проводится ежегодно оргкомитетом в торжественной обстановке накануне Дня семьи с вручением диплома и отличительного знака (статуэтка).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об участниках конкурса размещается в средствах массовой информации, а также на интернет-ресурсах организаторов конкурса.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Звание лауреата конкурса повторно не присваивается.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"Мерейлі отбасы"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участия в Национальном конкурсе "Мерейлі отбасы"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 семьи: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(число, месяц,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учебы, вид деятельности,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проживания, контактный 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67"/>
      <w:r>
        <w:rPr>
          <w:rFonts w:ascii="Times New Roman"/>
          <w:b w:val="false"/>
          <w:i w:val="false"/>
          <w:color w:val="000000"/>
          <w:sz w:val="28"/>
        </w:rPr>
        <w:t>
      2. Стаж семейной жизни _________________________________________.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Описание истории семьи (семейные традиции, ценности, особенности воспитания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детей в семье)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Достижения семьи (или членов семьи) в трудовой, спортивной, творческой,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интеллектуальной, научной, общественно-полезной деятельности (волонтерство,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благотворительность, меценатство, наставничество) с указанием фамилии,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отчества (при наличии) члена семьи и кратким описанием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достижений:_________________________________________________________.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Наличие наград, вознаграждений (с приложением копий грамот, благодарственных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писем, дипломов, сертификатов)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Ссылка на аккаунт в социальных сетях, отражающий общественную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 семьи (при наличии)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Семейные фотографии (вместе с электронной версией не более 5 штук).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Видеоролик с презентацией семьи (продолжительность не более 2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Иные документы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