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040f" w14:textId="c0f0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оказания Министерством транспорта и коммуникаций Республики Казахстан государственных услуг в cфере информатизации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136. Утратило силу постановлением Правительства Республики Казахстан от 28 августа 2015 года № 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и отзыв регистрационного свидетельства Национального удостоверяющего центра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заключений о соответствии компьютерной системы техническим требованиям для включения в государственный реестр контрольно-кассовых машин»;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удостоверяющих центров»;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«Депонирование информационных систем, программных продуктов, программных кодов и нормативно-технической документации»;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136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и отзыв регистрационного свидетельства Национального</w:t>
      </w:r>
      <w:r>
        <w:br/>
      </w:r>
      <w:r>
        <w:rPr>
          <w:rFonts w:ascii="Times New Roman"/>
          <w:b/>
          <w:i w:val="false"/>
          <w:color w:val="000000"/>
        </w:rPr>
        <w:t>
удостоверяющего центра Республики Казахстан»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и отзыв регистрационного свидетельства Национального удостоверяющего центра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Республиканским государственным предприятием на праве хозяйственного ведения «Государственная техническая служба»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 первичном обращении услугополучателя, государственная услуга оказывается через услугодателя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получения государственная услуга оказывается на портале.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услугополучателем услугодателю или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и отзыв регистрационного свидетельства Национального удостоверяющего центра Республики Казахстан осуществляется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физического лица – услугополучателя в ЦОН для получения государственной услуги для выдачи удостоверения личности, по его желанию вместе с документами, предъявляемыми для получения удостоверения личности, представляются документы, указанные в пункте 9 настоящего стандарта. Государственная услуга по выдаче регистрационного свидетельства при этом оказывается в срок не превышающий 2 (два) рабочих дня с момента поступления изготовленного удостоверения личности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для сдачи пакета документов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день обращения для физических лиц – не более 15 (пятнадцати) минут, для юридических лиц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повторного обращения услугополучателя на портал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и отзыв регистрационного свидетельства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отзыв регистрационных свидетельств с размещением серийного номера в списке отозванных регистрационных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ЦОН или к услугодателю регистрационные свидетельства записываются на удостоверение личности, содержащее электронный носитель информации (чип).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регистрационные свидетельства записываются на средства вычислительной техники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бесплатно,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соответствии с графиком работы с 09.00 до 18.30 часов, с обеденным перерывом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 – с понедельника по субботу включительно, в соответствии графиком работы с 09.00 до 20.00 часов, без перерыва на обед,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«электронной»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в ЦОН или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выдачи регистрационных свидетельств: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 и содержащее уникальный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удостоверенную нотариально – при представлении интересов услугополучателя третьим лицом. В текст доверенности дополнительно включаются сведения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нотариальном делопроизводстве.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информационной системы «Е-нотариат»: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 и содержащее уникальный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места работы (для нотариусов – выданную территориальной нотариальной палатой, для сотрудников Министерства юстиции Республики Казахстан, территориальных органов юстиции, Республиканской нотариальной палаты, территориальных нотариальных палат – с места работы с указанием должности);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удостоверенную нотариально – при представлении интересов услугополучателя третьим лицом. В текст доверенности дополнительно включаются сведения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нотариальном делопроизводстве;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 и содержащее уникальный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 –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(юридического лица)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либо свидетельство о государственной регистрации (перерегистрации) юридического лица услугополучателя в качестве юридического лица (либо копию, нотариально засвидетельствованную в случае непредставления оригиналов)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первого руководителя юридического лица или лица, исполняющего его обязанности, взамен доверенности представляется справка с места работы либо заверенная печатью юридического лица копия приказа (решения, протокола) о назначении на должность первого руководителя или лица, исполняющего его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владелец доменного имени интернет-ресурса (физические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 и содержащее уникальный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удостоверенную нотариально – при представлении интересов услугополучателя третьим лицом. В текст доверенности дополнительно включаются сведения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нотариальном делопроизводстве;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из нижеперечисленных подтверждающих документов на право владения доменным именем интернет-ресурса: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о владении доменным именем;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от регистратора домена;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о регистрации доменного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публичная оферта о регистрации доменного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другой подтверждающий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владелец доменного имени интернет-ресурса (юридические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 и содержащее уникальный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 –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(юридического лица)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из нижеперечисленных подтверждающих документов на право владения доменным именем интернет-ресурса: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о владении доменным именем;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от регистратора домена;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о регистрации доменного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публичную оферту о регистрации доменного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другой подтверждающий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участники информационной системы «Казначейство-клиент»: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 и содержащее уникальный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 –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(юридического лица)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либо дополнительное соглашение об использовании электронной цифровой подписи между Комитетом казначейства Республики Казахстан и клиентом;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физические лица-нерезиденты: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 и содержащее уникальный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удостоверенную нотариально – при представлении интересов услугополучателя третьим лицом. В текст доверенности дополнительно включаются сведения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нотариальном делопроизводстве;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из нижеперечисленных документов, содержащий индивидуальный идентификационный номер и подтверждающий, что данный нерезидент зарегистрирован на территории Республики Казахстан Министерством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для иностранцев;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юридические лица-нерезиденты: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 содержащее уникальный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–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(юридического лица)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из нижеперечисленных документов, содержащий индивидуальный идентификационный номер и подтверждающий, что данный представитель юридического лица-нерезидента зарегистрирован на территории Республики Казахстан Министерством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для иностранцев;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один из нижеперечисленных документов, содержащий бизнес-идентификационный номер и подтверждающий, что данное юридическое лицо-нерезидент зарегистрировано на территории Республики Казахстан Министерством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или свидетельство об учетной регистрации (перерегистрации) филиала, представительства – для юридических лиц-нерезидентов, осуществляющих деятельность в Республике Казахстан через филиалы и представительства (с образованием постоянного учреждения);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для юридических лиц-нерезидентов: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являющихся налоговыми агентами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197 Кодекса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владеющих в Республике Казахстан объектами налогообложения;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являющихся дипломатическими и приравненными к ним представительствами иностранного государства, аккредитованными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через зависимого агента, который рассматривается как его постоянное учреждение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191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через постоянное учреждение без открытия филиала,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открывающих текущие счета в банках-резидентах.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первого руководителя юридического лица или лица, исполняющего его обязанности, взамен доверенности представляется справка с места работы либо заверенная печатью юридического лица копия приказа (решения, протокола) о назначении на должность первого руководителя или лица,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отзыва регистрационных свидетельств: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отзыв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удостоверенную нотариально – при представлении интересов услугополучателя третьим лицом. В текст доверенности дополнительно включаются сведения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нотариальном делопроизводстве;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участники информационной системы «Е-нотариат»: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отзыв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удостоверенную нотариально – при представлении интересов услугополучателя третьим лицом. В текст доверенности дополнительно включаются сведения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нотариальном делопроизводстве;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отзыв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портала, заверенное печатью юридического лица, либо выписку из приказа об увольнении услугополучателя. В случае представления выписки из приказа об увольнении, подпись руководителя и печать организации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 –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владелец доменного имени интернет-ресурса (физические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отзыв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удостоверенную нотариально – при представлении интересов услугополучателя третьим лицом. В текст доверенности дополнительно включаются сведения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нотариальном делопроизводстве;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владелец доменного имени интернет-ресурса (юридические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отзыв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портала, заверенное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 –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участники информационной системы «Казначейство-клиент»: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отзыв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портала, заверенное печатью юридического лица, либо выписку из приказа об увольнении услугополучателя. В случае представления выписки из приказа об увольнении, подпись руководителя и печать организации не требуются;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 –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физические лица-нерезиденты: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отзыв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удостоверенную нотариально – при представлении интересов услугополучателя третьим лицом. В текст доверенности дополнительно включаются сведения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нотариальном делопроизводстве;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юридические лица-нерезиденты: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отзыв регистрационных свидетельств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полученное с портала, заверенное печатью юридического лица, либо выписку из приказа об увольнении услугополучателя. В случае представления выписки из приказа об увольнении, подпись руководителя и печать организации не требуются;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–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обращении услугополучателю необходимо на портале заполнить форму запроса для получения государственной услуги и предоставить в ЦОН или услугодателю перечень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получения государственной услуги услугополучателю необходимо на портале, направить запрос в форме электронного документа, содержащего открытый (ые) ключ (и) и удостоверенный электронной цифровой подписью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работник ЦОН или услугодателя проверяет представленные документы услугополучателя на полноту, сверяет данные из информационной системы государственной базы данных «Физические лица» или «Юридические лица» с оригиналами документов услугополучателя и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юридического лица услугодателя, ЦОН получает из соответствующих информационных систем посредством информационной системы ЦОН в форме электронных документов, удостоверенных электронной цифровой подписью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ЦОН получает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систем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через ЦОН, работник ЦОН производит соответствующую запись в информационной системе Национального удостоверяющего центра Республики Казахстан и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ЦОН, принявшего запрос на оформление документов и его контактный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принятии запроса для оказания государственной услуги также услугополучателю направляется уведомление-отчет на адрес электронной почты, указанный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неполноты пакета документов, представляемых услугополучателем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ЦОН отказывает в приеме заявления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ЦОН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(бездействий), услугодателя и (или) его должностных лиц, ЦОН и (или) их работников по вопросам оказания государственных услуг: жалоба подается на имя руководителя услугодателя или ЦОН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ЦОН,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ЦОН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 Министерства или ЦОН: www.mtc.gov.kz,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www.mtc.gov.kz, раздел «Государственные услуги», посредством единого контакт-центра по вопросам оказания государственных услуг по номеру телефона: 1414.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отзыв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Национального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 выдачу регистрационных свидетельств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удостоверяющего центра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(от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Уникальный номер </w:t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Идентификационные данные физического лица, на имя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выдаются регистрационные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регистрационных свидетельств: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политикой соответствующих регистрационных свидетельств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возражений не имею.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средствах ЭЦП, используемых для создания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соответствующего закрытого ключа ЭЦП, обозначение стандарта алгоритма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ЭЦП и длины открытого ключа: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СКЗИ НУЦ РК (ЭЦП - RSA 2048 Бит, Аутентификация - RSA 2048 Бит)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Открытый ключ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Открытый ключ аутентификации: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дополнительной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«___»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физического лица (представителя физического лица) _____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отзыв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Национального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Доверенность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на разовое получение или отзыв регистрационных свидетельств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Национального удостоверяющего центра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подписания,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гражданин 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год и место рождения, местожительство)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настоящей доверенностью уполномочиваю: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отчество, год и место рождения, местожительство)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документы на _________ регистрационных свидетельств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(выдачу или отзыв)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Национальный удостоверяющий центр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наделяется правом расписываться в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документах Национального удостоверяющего центра для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поручения, определенного настоящей доверенностью.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(дополнительные сведения, требуемые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законодательством о нотариальном делопроизводстве)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Удостоверительная надпись нотариуса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отзыв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Национального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 выдачу регистрационных свидетельств НУЦ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(от физического лица для пользователей информационной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«Е-Нотариат»)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Уникальный номер </w:t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физического лица, на имя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выдаются регистрационные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Роль в системе: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(нотариус, сотрудник МЮ РК, сотрудник ТОЮ, сотрудник РНП,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сотрудник ТНП, контент модератор, администратор)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регистрационного свидетельства: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политикой регистрационных свидетельств ознакомлен, возражений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средствах ЭЦП, используемых для создания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соответствующего закрытого ключа ЭЦП, обозначение стандарта алгоритма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ЭЦП и длины открытого ключа: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СКЗИ НУЦ (ЭЦП - RSA 2048 бит, аутентификация - RSA 2048 бит)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Открытый ключ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Открытый ключ аутентификации: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дополнительной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физического лица (представителя физического лица) _____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отзыв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Национального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выдачу регистрационных свидетельств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удостоверяющего центра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(от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Уникальный номер </w:t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Идентификационные данные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сотрудника юридического лица, на 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которого выдаются регистрационные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регистрационных свидетельств: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политикой соответствующих регистрационных свидетельств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возражений не имею.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средствах ЭЦП, используемых для создания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соответствующего закрытого ключа ЭЦП, обозначение стандарта алгоритма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ЭЦП и длины открытого ключа: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СКЗИ НУЦ (ЭЦП - ГОСТ 34.310-2004 512 Бит, Аутентификация - RSA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2048 Бит)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Открытый ключ подписи: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Открытый ключ аутентификации: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дополнительной информации: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сотрудника юридического лица (представителя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 _________________________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отзыв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Национального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Доверенность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разовое получение или отзыв регистрационных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свидетельств Национального удостоверяющего центра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Казахстан от юридического лица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00"/>
        <w:gridCol w:w="7500"/>
      </w:tblGrid>
      <w:tr>
        <w:trPr>
          <w:trHeight w:val="30" w:hRule="atLeast"/>
        </w:trPr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населенного пункта)</w:t>
            </w:r>
          </w:p>
        </w:tc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___________ 20__ 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__________________________________________________________,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лице 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Устава (Положения),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доверенностью уполномочивает: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отчество, год и место рождения, местожительство)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документы на _______ регистрационных свидетельств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(выдачу или отзыв)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удостоверяющий центр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сотрудников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____________________, _____________, 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отчество) (должность)     (подпись сотрудника)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___________________, _____________, 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отчество) (должность)    (подпись сотрудника)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________________, _____________, 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отчество) (должность)  (подпись сотрудника)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наделяется правом расписываться в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документах Национального удостоверяющего центра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исполнения поручений, определенных настоящей доверенностью.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 (имя,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отзыв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Национального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 выдачу SSL регистрационного свидетельства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удостоверяющего центра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(от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Уникальный номер </w:t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физического лица, на имя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выдается регистрационное свидетельство: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PKCS#10 в формате Base64: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формате Base64: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регистрационного свидетельства: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политикой регистрационного свидетельства ознакомлен,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возражений не имею.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«__» ______________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физического лица (представителя физического лица) _____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отзыв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Национального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на выдачу SSL регистрационного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Национального удостоверяющего центра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(от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Уникальный номер </w:t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сотрудника юридического лица, на 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которого выдается регистрационное свидетельство: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PKCS#10 в формате Base64: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запрос в формате Base64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регистрационного свидетельства: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политикой регистрационного свидетельства ознакомлен,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возражений не имею.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«__» ______________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физического лица (представителя физического лица) _____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отзыв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Национального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выдачу регистрационных свидетельств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удостоверяющего центра Республики Казахстан (от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лица для пользователей информационной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«Казначейство-Клиент»)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Уникальный номер </w:t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сотрудника юридического лица, на 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которого выдаются регистрационные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ГУ/СКС: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доступа: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регистрационного свидетельства: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политиками регистрационных свидетельств ознакомлен,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возражений не имею. Данные о средствах ЭЦП, используемых для создания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соответствующего закрытого ключа ЭЦП, обозначение стандарта алгоритма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ЭЦП и длины открытого ключа: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СКЗИ НУЦ РК ЭЦП - ГОСТ 34.310-2004 512 Бит, Аутентификация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RSA 2048 Бит)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Открытый ключ подписи:_________________________________________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Открытый ключ аутентификации:__________________________________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дополнительной информации: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«__» ______________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сотрудника юридического лица (представителя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 _____________________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отзыв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Национального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отзыв (аннулирование) регистрационных свидетельств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Национального удостоверяющего центра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(от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Идентификационные данные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регистрационных свидетельств: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Серийные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физического лица (представителя физического лица) _____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отзыв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Национального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отзыв (аннулирование) регистрационных свидетельств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Национального удостоверяющего центра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(от физического лица для пользователей информационной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Е-Нотариат»)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Идентификационные данные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Роль в системе: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регистрационных свидетельств: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Серийные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физического лица (представителя физического лица) _____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отзыв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Национального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отзыв (аннулирование) регистрационных свидетельств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Национального удостоверяющего центра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(от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Идентификационные данные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регистрационных свидетельств: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Серийные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Руководитель*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 случае представления выписки из приказа об увольнении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владельца регистрационного свидетельства НУЦ РК, заявление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подписано владельцем регистрационного свидетельства. В данном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 необходимости в печати организации.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отзыв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Национального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отзыв (аннулирование) регистрационных свидетельств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Национального удостоверяющего центра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(от юридического лица для пользователей информационной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«Казначейство-Клиент»)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Идентификационные данные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ГУ/СКС:____________________________________________________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доступа:_______________________________________________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регистрационных свидетельств: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Серийные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 случае представления выписки из приказа об увольнении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владельца регистрационного свидетельства НУЦ РК, заявление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подписано владельцем регистрационного свидетельства. В данном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 необходимости в печати организации.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отзыв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Национального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(Ф.И.О.,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15 апреля 2013 года «О государственных услугах»,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 филиала РГП «Центр обслуживания населения»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наименование государственной услуги 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стандартом государственной услуги) ввиду представления Вами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ЦОН)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136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заключений о соответствии компьютерной системы</w:t>
      </w:r>
      <w:r>
        <w:br/>
      </w:r>
      <w:r>
        <w:rPr>
          <w:rFonts w:ascii="Times New Roman"/>
          <w:b/>
          <w:i w:val="false"/>
          <w:color w:val="000000"/>
        </w:rPr>
        <w:t>
техническим требованиям для включения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
контрольно-кассовых машин»</w:t>
      </w:r>
    </w:p>
    <w:bookmarkEnd w:id="26"/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заключений о соответствии компьютерной системы техническим требованиям для включения в государственный реестр контрольно-кассовых машин»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связи и информации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28"/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услугодателю, а также при обращении на портал – в течение 30 (тридцати)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компьютерной системы </w:t>
      </w:r>
      <w:r>
        <w:rPr>
          <w:rFonts w:ascii="Times New Roman"/>
          <w:b w:val="false"/>
          <w:i w:val="false"/>
          <w:color w:val="000000"/>
          <w:sz w:val="28"/>
        </w:rPr>
        <w:t>техническим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включения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контрольно-кассовых машин (далее –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выдается сотрудником канцелярии услугодателя услугополучателю под личную расписку в журнале выдачи свидетельства о заключении, либо доставка услугополучателю результата государственной услуги осуществляется почтовой или курьерской службой, а также услугополучателю через портал в «личный кабинет».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бесплатно,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09.00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к услугодателю 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анкету-заявление или запрос на портале в форме электронного документа (удостоверенного ЭЦП услугополучателя)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свидетельство о государственной регистрации (перерегистрации)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описание функциональных возможностей и характеристик компьютерной системы (далее – 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инструкцию по эксплуатации модуля «Рабочее место налогового инспектора»;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установке и запуску КС, за исключением применяемой в банках и организациях,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сертификат соответствия требованиям информационной безопасности технических и программных средств фискального режима, фискальной памяти, входящих в состав КС и участвующих в информационном процессе (СТ РК ГОСТ Р ИСО/МЭК 15408-2006 «Методы и средства обеспечения безопасности. Критерии оценки безопасности информационных технологий»);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электронный информационный носитель, содержащий функциональную копию КС, за исключением применяемой в банках и организациях, осуществляющих отдельные виды банковских операций, (который при подачи запроса на портале необходимо направить к услугодателю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документ, удостоверяющий личность уполномоченного представителя, и документ, удостоверяющий полномочия на представительство – при обращении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указанных в подпунктах 4), 5), 6), 7) настоящего пункта, к услугодателю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30"/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(бездействия),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2"/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Контактные телефоны справочных служб по вопросам оказания государственной услуги указаны на интернет-ресурсе www.mgm.gov.kz, раздел «Государственные услуги», посредством единого контакт-центра по вопросам оказания государственных услуг по номеру телефона: 1414. 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заключений о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компьютерной системы техническим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для включения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реестр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машин»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соответствии компьютерной системы техническим требованиям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включения в государственный реестр контрольно-кассовых 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 « __ » ____________ 201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Местонахождение заявителя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 город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 улица ______________ дом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 факс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(наименование 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версия ____________________, дата разработки 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Разработчик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разработчика: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_____________ область __________________ город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 улица _____________________ дом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 факс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техническим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заключений о соответствии компьютерной системы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для включения в государственный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контрольно-кассовых машин.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 уполномоченного органа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      (подпись)</w:t>
      </w:r>
    </w:p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заключений о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компьютерной системы техническим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для включения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реестр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машин»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Анкета-заявление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заявителя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ИИН/БИН </w:t>
      </w:r>
      <w:r>
        <w:drawing>
          <wp:inline distT="0" distB="0" distL="0" distR="0">
            <wp:extent cx="16637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 город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 улица _______________ дом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компьютерной системы (далее – КС)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Разработчик КС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Версия ___________________ Дата разработки КС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инсталляционного пакета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создания инсталляционного пакета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разработчика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 город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 улица __________________ дом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подтверждает, что вышеназванная КС соответствует следующим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конкретной регистрируемой КС осуществляется описание режима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фискализации (да/нет какими средствами обеспечивается)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идентификация пользователя сервера осуществляется на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операционной системы (ОС) (да/нет, какими средствами обеспечивается)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какими именно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идентификация пользователей КС осуществляется на уровне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базой данных (далее – СУБД) (да/нет, какими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обеспечивается)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блокировка доступа к серверу средствами СУБД, в случае подбора пароля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действия пароля (количество дней):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 ________________________________ не менее 8-ми знаков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системы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базы данных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Минимальная длина пароля (количество символов):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пользователя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администратора системы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администратора базы данных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сложности пароля в КС (обязательное использование цифр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символов) (да/нет, какими средствами обеспечивается)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 обеспечивает автоматический контроль длины пароля (да/нет, какими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обеспечивается)__________________________________________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 исключает возможность подключения к серверному и клиентскому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приложению двух и более пользователей под одной учетной записью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невозможность подключения пользователей приложения к КС средствами,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отличными от самого приложения (да/нет, какими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обеспечивается)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разграничение прав доступа пользователей к информации в КС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СУБД (да/нет, какими средствами обеспечивается)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каждая операция идентифицируется по пользователю, дате и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каждая операция однозначно определяется последовательным уникальным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(да/нет, какими средствами обеспечивается)___________________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 представляет собой архитектуру: клиент-сервер, хост-терминал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подчеркнуть)любая информация вносится в КС только с помощью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 (да/нет, какими средствами обеспечивается)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невозможность корректировки внесенной в КС и находящейся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клиентской стороне информации различными средствами после начала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(да/нет, какими средствами обеспечивается)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ошибочно введенная операция исправляется путем осуществления операции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«повторно (да/нет, какими средствами обеспечивается)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пользователь имеет права доступа к КС только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выполняемых им функций (да/нет, какими средствами обеспечивается)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разделение прав между администраторами приложения, СУБД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операционной системы (указать акты, регламентирующие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администраторов)_____________________________________________________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журналы аудита автоматически фиксируют все действия пользователей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административными правами и пользовательскими правами (да/нет, какими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обеспечивается)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журналы аудита автоматически фиксируют все действия пользователей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отключение клиентского приложения от КС в случае простоя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определенного времени (да/нет, какими средствами обеспечивается,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интервал)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ограничение действий клиентского приложения при работе с КС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(да/нет, какими средствами обеспечивается, временной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интервал)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блокировка учетных записей, имеющих доступ без авторизации (guest, anonymous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другие) средствами ОС (да/нет, какими средствами обеспечивается,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интервал)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Меры по резервированию данных в случае сбоев компьютерной системы, электропитания и других: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7"/>
        <w:gridCol w:w="1772"/>
        <w:gridCol w:w="2021"/>
      </w:tblGrid>
      <w:tr>
        <w:trPr>
          <w:trHeight w:val="30" w:hRule="atLeast"/>
        </w:trPr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резервированию данных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дублирующего сервера, использование «кластерной» системы применение на серверах подсистемы RAID разных уровней (1-5) создание резервных копий журналов транзакций и базы данных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Иное (указать)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резервных копий КС и системного журнала транзакций: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1"/>
        <w:gridCol w:w="2039"/>
        <w:gridCol w:w="2400"/>
      </w:tblGrid>
      <w:tr>
        <w:trPr>
          <w:trHeight w:val="30" w:hRule="atLeast"/>
        </w:trPr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журнала транзакций</w:t>
            </w:r>
          </w:p>
        </w:tc>
      </w:tr>
      <w:tr>
        <w:trPr>
          <w:trHeight w:val="30" w:hRule="atLeast"/>
        </w:trPr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создания резервных копий (раз/месяц, год) количество резервных копий (шт.) срок хранения резервных копий (лет) место хранения резервных копий (резервный центр/сейф и т.д.)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полного восстановления системы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журнала восстановления КС резервных копий(да/нет)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модуля «Рабочее место налогового инспектора»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подробных процедур по фискализации компьютерной системы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 по использованию «Рабочее место налогового инспектора»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в «Рабочее место налогового инспектора» фискального режима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 (да/нет, какими средствами обеспечивается)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режима формирования криптографических ключей для доступа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фискальным данным (да/нет, какие алгоритмы и стандарты используются)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в КС криптографических функций при сохранении данных 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закрытия смены для последующей подготовки фискальных отчетов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какие алгоритмы и стандарты используются)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в модуле «Рабочее место налогового инспектора»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фискальных отчетов (да/нет, какими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документации по использованию модуля «Рабочее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инспектора» (да/нет)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(Ф.И.О. заявителя или его руководителя)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заключений о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компьютерной системы техническим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для включения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реестр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машин»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Форма сведения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1. Общая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ИИН/БИН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Наименование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Представленные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Инструкция по эксплуатации модуля «Рабочее место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Инструкция по установке и запуску компьютерной системы,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применяемой в банках и организациях,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входящего письма ведомства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входящего письма ведомства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____________________________________________________________(да/нет)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2. Описание 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Наименование КС __________________________________________(да/нет)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Версия ______________________________________________________(да/нет)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разработки КС __________________________________________(да/нет)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инсталляционного пакета ______________________________(да/нет)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создания инсталляционного пакета _______________________(да/нет)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регистрации ____________________________________________(да/нет)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изменений сведений _____________________________________(да/нет)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3. Сертификат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Номер протокола испытаний аккредитованной испытательной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протокола испытаний аккредитованной испытательной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испытательной лаборатории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сертификата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сертификата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окончания действия сертификата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КС _____________________________________________________________</w:t>
      </w:r>
    </w:p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136</w:t>
      </w:r>
    </w:p>
    <w:bookmarkEnd w:id="38"/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«Аккредитация удостоверяющих центров»</w:t>
      </w:r>
    </w:p>
    <w:bookmarkEnd w:id="39"/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«Аккредитация удостоверяющих центров»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государственный услуги (далее – стандарт)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связи и информатизации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канцелярию услугодателя.</w:t>
      </w:r>
    </w:p>
    <w:bookmarkEnd w:id="41"/>
    <w:bookmarkStart w:name="z7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cдачи пакета документов услугополучателем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об аккредитации удостоверяющего центра осуществляется в течение 30 (тридцати)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cрок рассмотрения заявления может быть продлен на 30 (тридцать) календарных дней в случае повторного выезда комиссии в удостоверяющий центр для обследования, о чем сообщается услугополучателю в течение трех рабочих дней с момента продления срока рассмотрения. Услугодатель направляет письменное мотивированное письмо услугополучателю с указанием причин продления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для сдачи пакета документов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бумажная,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удостоверяющего центра (далее – свидетельство).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 удостоверяющего центра выдается сотрудником канцелярии услугодателя услугополучателю под личную расписку в журнале выдачи свидетельства об аккредитации удостоверяющего центра, либо доставка услугополучателю результата государственной услуги осуществляется почтовой или курьерской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бесплатно,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включительно, с 09.00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свидетельства об аккредитации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свидетельства о государственной регистрации,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лицензий и/или сертификаты на используемые программные средства несвободного распространения, а также документы, подтверждающие авторские права, в случае собственной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аттестат соответствия удостоверяющего центра требованиям информационной безопасности и принятым на территории Республики Казахстан стандартам, в случае интеграции аккредитуемого удостоверяющего центра с государственными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схему взаимодействия модулей (компонент) удостоверяющего центра и схемы электронной цифровой подписи с данными о применяемых алгоритмах криптографических преобразований и другими исходными данными (основными требованиями) по реализации процесса формирования электронной цифровой подписи и требованиями к отдельным параметрам и удостоверяющему центру, утвержденные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утвержденных нормативно–технических документов, регламентирующих: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политику информационной безопасности удостоверяющего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или правила деятельности удостоверяющего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политику применения регистрационных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удостоверяющем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инструкцию по действиям работников, осуществляющих работы от лица услугополучателя, непосредственно участвующих в работах по сопровождению, администрированию, выпуску регистрационных свидетельств удостоверяющего центра во внештатных, кризисных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инструкцию о резервном копировании информационных ресурсов удостоверяющего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инструкцию по установке и настройке программного обеспечения удостоверяющего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сертификат соответствия на используемые средства криптографической защиты информации по СТ РК 1073-2007, которые применяются в данном удостоверяющем центре и его 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услугодателем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услугодателя принявшего заявление на оформление документов.</w:t>
      </w:r>
    </w:p>
    <w:bookmarkEnd w:id="43"/>
    <w:bookmarkStart w:name="z8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(бездействий), услугодателя и (или) его должностных лиц по вопросам оказания государственных услуг: жалоба подается на имя руководителя услугодателей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инициалов лица, принявшего жалобу, срока и места получения ответа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5"/>
    <w:bookmarkStart w:name="z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Информацию о порядке и статусе оказания государственной услуги в режиме удаленного доступа можно получить посредством единого контакт-центра по вопросам оказания государственных услуг по номеру телефона: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www.mtc.gov.kz, раздел «Государственные услуги».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удостоверяющих центров»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выдачу свидетельства об аккредитации удостоверяющего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заявителя, юридический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просит выдать свидетельство 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удостоверяющего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«____» 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</w:t>
      </w:r>
    </w:p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136</w:t>
      </w:r>
    </w:p>
    <w:bookmarkEnd w:id="49"/>
    <w:bookmarkStart w:name="z8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«Депонирование информационных систем, программных продуктов,</w:t>
      </w:r>
      <w:r>
        <w:br/>
      </w:r>
      <w:r>
        <w:rPr>
          <w:rFonts w:ascii="Times New Roman"/>
          <w:b/>
          <w:i w:val="false"/>
          <w:color w:val="000000"/>
        </w:rPr>
        <w:t>
программных кодов и нормативно-технической документации»</w:t>
      </w:r>
    </w:p>
    <w:bookmarkEnd w:id="50"/>
    <w:bookmarkStart w:name="z9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«Депонирование информационных систем, программных продуктов, программных кодов и нормативно-технической документации»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Республиканским государственным предприятием на праве хозяйственного ведения «Государственная техническая служба»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канцелярию услугодателя.</w:t>
      </w:r>
    </w:p>
    <w:bookmarkEnd w:id="52"/>
    <w:bookmarkStart w:name="z9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3"/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в течение 20 (двадцати)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справки о регистрации объекта депонирования в депозитарии.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бесплатно,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включительно с 09.00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 депонирование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объекты депонирования.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Депонированию подлежат информационная система, программный продукт, программный код и нормативно-техническая документация.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подлежит депонированию в следующей комплектации: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исполняемые программные коды информационной системы,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исходные программные коды информационной системы, кроме защищенных авторскими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файлы, необходимые для ручной или автоматической компиляции;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компиляции (с указанием среды разработки и ее версии), особенностей настроек среды разработки, необходимых для компилирования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инсталляционный пакет информационных систем,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сформированные пакеты программы установки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откомпилированные модули (компоненты) депонируемого программного продукта, созданные непосредственно разработчиками программного продукта, а также откомпилированные модули (компоненты) сторонних разработчиков, файлы с настройками и рабочими данными, необходимыми для компиляции, установки и полноценного функционирования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дополнительное программное обеспечение в случае необходимости, определяемой собственником или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аннотационное или рекламное описание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нормативно-техническая документация – спецификация, описание информационной системы, программа и методика испытаний, эксплуатационная документация, включающая: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спецификацию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(всех этапов развития программного продукта);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формуляр (основные характеристики, комплектность и сведения об эксплуатации депонируемого программного продукта);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программного продукта (сведения о логической структуре и функционировании программного продукта, включая схемы и диаграммы работы и взаимодействия);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(схема алгоритма, общее описание алгоритма и (или) функционирования программного продукта, а также обоснование принятых технических и технико-экономических решений);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применения (сведения о назначении программного продукта, области применения, применяемых методах, классе решаемых задач, ограничениях для применения, минимальной конфигурации технических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 установке;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администратора;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системы, программные продукты и программные коды представляются на компакт-дисках в двух экземплярах (оригинал и копия). Нормативно-техническая документация представляется в бумажном виде в двух экземплярах (оригинал и копия), а также в электронном виде на компакт-дисках в двух экземплярах (оригинал и 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Нормативно-техническая документация, представляемая для депонирования в депозитарий, должна быть предварительно переплетена и упакована в конверты (пакеты) из плотной бумаги. Материалы на электронных носителях (компакт-дисках) упаковываются отдельно от сопроводительных документов и помещаются в один конверт (пакет).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и времени приема пакета документов.</w:t>
      </w:r>
    </w:p>
    <w:bookmarkEnd w:id="54"/>
    <w:bookmarkStart w:name="z10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обжалования, действий (бездействия), а также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(бездействий), услугодателя и (или) его должностных лиц по вопросам оказания государственных услуг: жалоба подается на имя руководителя услугодателей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 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порядке и статусе оказания государственной услуги в режиме удаленного доступа можно получить через единый контакт-центр по вопросам оказания государственных услуг по номеру телефона: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Контактные телефоны справочных служб по вопросам оказания государственной услуги указаны на интернет-ресурсе www.mtc.gov.kz, раздел «Государственные услуги». 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«Депонирование информационных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систем, программных продуктов,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программных кодов и нормативно-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технической документации»   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Депонирование программных продуктов и нормативно-технической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регистрации: ________________ дата регистрации: «___» _____ 20 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(заполняется сотрудниками Депозитария)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организации - заявителя или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физического лица-заявителя: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 депонирования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 в Регистре ИР и ИС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экземпляров:                        Каждый в следующей комплектации: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3595"/>
        <w:gridCol w:w="2292"/>
        <w:gridCol w:w="2292"/>
        <w:gridCol w:w="2287"/>
        <w:gridCol w:w="2290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CD / файла/ документа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 CD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CD (Мгб)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бумажного носителя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(О) Копия (К)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владельце программных продуктов, программных кодов</w:t>
      </w:r>
      <w:r>
        <w:br/>
      </w:r>
      <w:r>
        <w:rPr>
          <w:rFonts w:ascii="Times New Roman"/>
          <w:b/>
          <w:i w:val="false"/>
          <w:color w:val="000000"/>
        </w:rPr>
        <w:t>
и нормативно-технической документации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21"/>
        <w:gridCol w:w="5559"/>
      </w:tblGrid>
      <w:tr>
        <w:trPr>
          <w:trHeight w:val="30" w:hRule="atLeast"/>
        </w:trPr>
        <w:tc>
          <w:tcPr>
            <w:tcW w:w="7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подчиненность: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Сокращенное наименование организации:</w:t>
            </w:r>
          </w:p>
        </w:tc>
        <w:tc>
          <w:tcPr>
            <w:tcW w:w="5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Адрес: </w:t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индекс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Тел.: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Факс: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E-mail: </w:t>
      </w:r>
      <w:r>
        <w:drawing>
          <wp:inline distT="0" distB="0" distL="0" distR="0">
            <wp:extent cx="3263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Http:// </w:t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фамилия, имя, отчество полностью; телефон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Сведения о разработчике программных продуктов, программных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кодов и нормативно-технической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полное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Ведомственная подчиненность: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Сокращенное наименование организации: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Адрес: </w:t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индекс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Тел.: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Факс: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E-mail: </w:t>
      </w:r>
      <w:r>
        <w:drawing>
          <wp:inline distT="0" distB="0" distL="0" distR="0">
            <wp:extent cx="3263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Http:// </w:t>
      </w:r>
      <w:r>
        <w:drawing>
          <wp:inline distT="0" distB="0" distL="0" distR="0">
            <wp:extent cx="177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 для контактов: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полностью; должность, телефон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Сведения об авторах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Автор(ы):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сертификации: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31"/>
        <w:gridCol w:w="2641"/>
        <w:gridCol w:w="2632"/>
        <w:gridCol w:w="2590"/>
        <w:gridCol w:w="2586"/>
      </w:tblGrid>
      <w:tr>
        <w:trPr>
          <w:trHeight w:val="30" w:hRule="atLeast"/>
        </w:trPr>
        <w:tc>
          <w:tcPr>
            <w:tcW w:w="2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издания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_____</w:t>
            </w:r>
          </w:p>
        </w:tc>
        <w:tc>
          <w:tcPr>
            <w:tcW w:w="2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Версия: ______</w:t>
            </w:r>
          </w:p>
        </w:tc>
        <w:tc>
          <w:tcPr>
            <w:tcW w:w="2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Язык (и)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программирования: _____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</w:t>
            </w:r>
          </w:p>
        </w:tc>
        <w:tc>
          <w:tcPr>
            <w:tcW w:w="2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Аннотация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(назначение):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Минимальные системные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компьютера, процессор,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сопроцессор, частота: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61"/>
        <w:gridCol w:w="6519"/>
      </w:tblGrid>
      <w:tr>
        <w:trPr>
          <w:trHeight w:val="30" w:hRule="atLeast"/>
        </w:trPr>
        <w:tc>
          <w:tcPr>
            <w:tcW w:w="6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 память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(RAM):</w:t>
            </w:r>
          </w:p>
        </w:tc>
        <w:tc>
          <w:tcPr>
            <w:tcW w:w="6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винчестере: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_____________________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Операционные системы: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Видеосистема: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Акустическая система: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Дополнительное оборудование: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программные средства: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Другое: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Защита от незаконного распространения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(наличие, общая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Источники финансирования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(подчеркнуть):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4"/>
        <w:gridCol w:w="4521"/>
        <w:gridCol w:w="4795"/>
      </w:tblGrid>
      <w:tr>
        <w:trPr>
          <w:trHeight w:val="1005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иных юридических и физических лиц </w:t>
            </w:r>
          </w:p>
        </w:tc>
      </w:tr>
      <w:tr>
        <w:trPr>
          <w:trHeight w:val="6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внебюджетные фонды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гранта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займы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МП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136</w:t>
      </w:r>
    </w:p>
    <w:bookmarkEnd w:id="59"/>
    <w:bookmarkStart w:name="z11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электронных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государственном регистре электронных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ресурсов и информационных систем»</w:t>
      </w:r>
    </w:p>
    <w:bookmarkEnd w:id="60"/>
    <w:bookmarkStart w:name="z11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связи и информатизации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канцелярию услугодателя.</w:t>
      </w:r>
    </w:p>
    <w:bookmarkEnd w:id="62"/>
    <w:bookmarkStart w:name="z11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– в течение 43 (сорока 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свидетельства о регистрации информационных ресурсов и информационных систем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регистре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бесплатно,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включительно с 09.00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заявка,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стандарту государственной услуги, на бумажном и электронном носителях.</w:t>
      </w:r>
    </w:p>
    <w:bookmarkEnd w:id="64"/>
    <w:bookmarkStart w:name="z12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обжалования, действий (бездействия),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65"/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(бездействий), услугодателя и (или) его должностных лиц по вопросам оказания государственных услуг: жалоба подается на имя руководителя услугодателей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6"/>
    <w:bookmarkStart w:name="z12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Информацию о порядке и статусе оказания государственной услуги в режиме удаленного доступа можно получить через единый контакт-центр по вопросам оказания государственных услуг по номеру телефона: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www.mtc.gov.kz, раздел «Государственные услуги».</w:t>
      </w:r>
    </w:p>
    <w:bookmarkEnd w:id="68"/>
    <w:bookmarkStart w:name="z1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электронных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ресурсов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регистре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информационных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и информационных систем» </w:t>
      </w:r>
    </w:p>
    <w:bookmarkEnd w:id="69"/>
    <w:bookmarkStart w:name="z1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0"/>
    <w:bookmarkStart w:name="z1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регистрации программного продукта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государственном регистре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электронных информационных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систем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2"/>
        <w:gridCol w:w="1029"/>
        <w:gridCol w:w="3731"/>
        <w:gridCol w:w="6118"/>
      </w:tblGrid>
      <w:tr>
        <w:trPr>
          <w:trHeight w:val="30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программного продукта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сведений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 сведений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Идентификационные данные программного продукта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6"/>
        <w:gridCol w:w="5460"/>
        <w:gridCol w:w="2532"/>
        <w:gridCol w:w="2872"/>
      </w:tblGrid>
      <w:tr>
        <w:trPr>
          <w:trHeight w:val="270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программного продукта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Аббревиатура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Версия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Наименование родительского программного продукта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 владельце программного продукта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1"/>
        <w:gridCol w:w="3700"/>
        <w:gridCol w:w="3653"/>
        <w:gridCol w:w="3486"/>
      </w:tblGrid>
      <w:tr>
        <w:trPr>
          <w:trHeight w:val="465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ведомства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Статус владельца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Телефон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Факс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E-mail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программном продукте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7"/>
        <w:gridCol w:w="5511"/>
        <w:gridCol w:w="5512"/>
      </w:tblGrid>
      <w:tr>
        <w:trPr>
          <w:trHeight w:val="57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Функциональные возможности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Уровень интеграции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Свидетельство авторского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Свидетельство о сертификации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Сведения о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Срок действия лицензии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Тип лицензии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4.Сведения о разработчике программного продукта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6"/>
        <w:gridCol w:w="4386"/>
        <w:gridCol w:w="3599"/>
        <w:gridCol w:w="2859"/>
      </w:tblGrid>
      <w:tr>
        <w:trPr>
          <w:trHeight w:val="465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Сокращенное 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Телефон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Сайт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Факс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E-mail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Программно-техническая характеристика программного продукта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5962"/>
        <w:gridCol w:w="4793"/>
      </w:tblGrid>
      <w:tr>
        <w:trPr>
          <w:trHeight w:val="24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Электронно- вычислительная машина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марка сервера, персональные компьютеры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Конфигурация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Операционная система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операционной системы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операционной системы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управления базами данных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системы управления базами данных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системы управления базами данных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Языки программирования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Сведения о финансировании программного продукта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7"/>
        <w:gridCol w:w="1633"/>
        <w:gridCol w:w="3034"/>
        <w:gridCol w:w="1851"/>
        <w:gridCol w:w="2525"/>
        <w:gridCol w:w="1320"/>
      </w:tblGrid>
      <w:tr>
        <w:trPr>
          <w:trHeight w:val="255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 разработки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Год ввода в эксплуатацию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 развития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Сведения о финансировании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разработки,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Сведения о финансировании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развития,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Дополнительные сведения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об информационной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8"/>
        <w:gridCol w:w="10492"/>
      </w:tblGrid>
      <w:tr>
        <w:trPr>
          <w:trHeight w:val="255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 прохождения аттестации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об аттестате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об испытаниях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8"/>
        <w:gridCol w:w="10492"/>
      </w:tblGrid>
      <w:tr>
        <w:trPr>
          <w:trHeight w:val="255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 прохождения испытаний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о протоколе испытаний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дата</w:t>
      </w:r>
    </w:p>
    <w:bookmarkStart w:name="z1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электронных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ресурсов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регистре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информационных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и информационных систем» </w:t>
      </w:r>
    </w:p>
    <w:bookmarkEnd w:id="72"/>
    <w:bookmarkStart w:name="z13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3"/>
    <w:bookmarkStart w:name="z13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о регистрации интернет-ресурса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государственном регистре</w:t>
      </w:r>
      <w:r>
        <w:br/>
      </w:r>
      <w:r>
        <w:rPr>
          <w:rFonts w:ascii="Times New Roman"/>
          <w:b/>
          <w:i w:val="false"/>
          <w:color w:val="000000"/>
        </w:rPr>
        <w:t>
электронных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информационных систем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7"/>
        <w:gridCol w:w="1034"/>
        <w:gridCol w:w="3904"/>
        <w:gridCol w:w="6295"/>
      </w:tblGrid>
      <w:tr>
        <w:trPr>
          <w:trHeight w:val="103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интернет-ресурса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сведений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 сведений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Идентификационные данные интернет-ресурса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7"/>
        <w:gridCol w:w="4196"/>
        <w:gridCol w:w="6827"/>
      </w:tblGrid>
      <w:tr>
        <w:trPr>
          <w:trHeight w:val="45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интернет-ресурса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Полная форма имени (с http)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Версия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Сведения о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Срок действия лицензии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Тип лицензии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 владельце интернет-ресурса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8"/>
        <w:gridCol w:w="4550"/>
        <w:gridCol w:w="3700"/>
        <w:gridCol w:w="2992"/>
      </w:tblGrid>
      <w:tr>
        <w:trPr>
          <w:trHeight w:val="45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ведомства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Статус владельца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Телефон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Факс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E-mail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Наименование провайдера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3.Структурно-содержательная характеристика интернет-ресурса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11899"/>
      </w:tblGrid>
      <w:tr>
        <w:trPr>
          <w:trHeight w:val="9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Содержание</w:t>
            </w:r>
          </w:p>
        </w:tc>
        <w:tc>
          <w:tcPr>
            <w:tcW w:w="1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 сайта</w:t>
            </w:r>
          </w:p>
        </w:tc>
        <w:tc>
          <w:tcPr>
            <w:tcW w:w="1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4.Сведения о разработчике интернет-ресурса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6"/>
        <w:gridCol w:w="5230"/>
        <w:gridCol w:w="3589"/>
        <w:gridCol w:w="2915"/>
      </w:tblGrid>
      <w:tr>
        <w:trPr>
          <w:trHeight w:val="46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Сокращенное 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Телефон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Сайт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Факс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E-mail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Программно-техническая характеристика интернет-ресурса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6"/>
        <w:gridCol w:w="4656"/>
        <w:gridCol w:w="6368"/>
      </w:tblGrid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марка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Конфигурация</w:t>
            </w:r>
          </w:p>
        </w:tc>
      </w:tr>
      <w:tr>
        <w:trPr>
          <w:trHeight w:val="30" w:hRule="atLeast"/>
        </w:trPr>
        <w:tc>
          <w:tcPr>
            <w:tcW w:w="3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Серверы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</w:p>
        </w:tc>
      </w:tr>
      <w:tr>
        <w:trPr>
          <w:trHeight w:val="30" w:hRule="atLeast"/>
        </w:trPr>
        <w:tc>
          <w:tcPr>
            <w:tcW w:w="3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Характеристика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3493"/>
        <w:gridCol w:w="6301"/>
        <w:gridCol w:w="1813"/>
      </w:tblGrid>
      <w:tr>
        <w:trPr>
          <w:trHeight w:val="645" w:hRule="atLeast"/>
        </w:trPr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запросов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 финансировании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2493"/>
        <w:gridCol w:w="5321"/>
        <w:gridCol w:w="3793"/>
      </w:tblGrid>
      <w:tr>
        <w:trPr>
          <w:trHeight w:val="25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 создания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о финансировании создания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 финансирования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создания,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Сведения о финансировании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 финансирования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обслуживания, т.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Дополнительные Сведения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об испытаниях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8"/>
        <w:gridCol w:w="10492"/>
      </w:tblGrid>
      <w:tr>
        <w:trPr>
          <w:trHeight w:val="255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 прохождения испытаний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о протоколе испытаний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дата</w:t>
      </w:r>
    </w:p>
    <w:bookmarkStart w:name="z13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электронных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ресурсов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регистре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информационных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и информационных систем» </w:t>
      </w:r>
    </w:p>
    <w:bookmarkEnd w:id="75"/>
    <w:bookmarkStart w:name="z1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6"/>
    <w:bookmarkStart w:name="z13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о регистрации сети передачи данных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государственном регистре</w:t>
      </w:r>
      <w:r>
        <w:br/>
      </w:r>
      <w:r>
        <w:rPr>
          <w:rFonts w:ascii="Times New Roman"/>
          <w:b/>
          <w:i w:val="false"/>
          <w:color w:val="000000"/>
        </w:rPr>
        <w:t>
электронных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информационных систем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5"/>
        <w:gridCol w:w="1009"/>
        <w:gridCol w:w="3660"/>
        <w:gridCol w:w="6286"/>
      </w:tblGrid>
      <w:tr>
        <w:trPr>
          <w:trHeight w:val="30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сети передачи данных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сведений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 сведений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Идентификационные данные сети передачи данных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0"/>
        <w:gridCol w:w="4692"/>
        <w:gridCol w:w="2739"/>
        <w:gridCol w:w="3569"/>
      </w:tblGrid>
      <w:tr>
        <w:trPr>
          <w:trHeight w:val="39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Аббревиатура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Принадлежность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Лицензия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 владельце сети передачи данных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3"/>
        <w:gridCol w:w="3741"/>
        <w:gridCol w:w="3751"/>
        <w:gridCol w:w="3185"/>
      </w:tblGrid>
      <w:tr>
        <w:trPr>
          <w:trHeight w:val="465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Наименование ведомства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Статус владельца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Телефон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Факс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E-mail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Посредник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Характеристика сети передачи данных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9"/>
        <w:gridCol w:w="2402"/>
        <w:gridCol w:w="3126"/>
        <w:gridCol w:w="1321"/>
        <w:gridCol w:w="2480"/>
        <w:gridCol w:w="1322"/>
      </w:tblGrid>
      <w:tr>
        <w:trPr>
          <w:trHeight w:val="195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 топологии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 передаваемой информации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Каналы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Транспортный протокол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узлов коммутации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Общая пропускная способность, мегабит в секунду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Пропускная способность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узла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Пропускная способность, мегабит в секунду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финансировании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353"/>
        <w:gridCol w:w="5541"/>
        <w:gridCol w:w="3473"/>
      </w:tblGrid>
      <w:tr>
        <w:trPr>
          <w:trHeight w:val="27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 создания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о финансировании создания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 финансирования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создания,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Сведения о финансировании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 финансирования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обслуживания, тысяч тенге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Дополнительные сведения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об испытаниях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8"/>
        <w:gridCol w:w="10492"/>
      </w:tblGrid>
      <w:tr>
        <w:trPr>
          <w:trHeight w:val="255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 прохождения испытаний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о протоколе испытаний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дата</w:t>
      </w:r>
    </w:p>
    <w:bookmarkStart w:name="z1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электронных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ресурсов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регистре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информационных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и информационных систем» </w:t>
      </w:r>
    </w:p>
    <w:bookmarkEnd w:id="78"/>
    <w:bookmarkStart w:name="z13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9"/>
    <w:bookmarkStart w:name="z14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о регистрации базы данных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государственном регистре</w:t>
      </w:r>
      <w:r>
        <w:br/>
      </w:r>
      <w:r>
        <w:rPr>
          <w:rFonts w:ascii="Times New Roman"/>
          <w:b/>
          <w:i w:val="false"/>
          <w:color w:val="000000"/>
        </w:rPr>
        <w:t>
электронных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790"/>
        <w:gridCol w:w="4227"/>
        <w:gridCol w:w="5317"/>
      </w:tblGrid>
      <w:tr>
        <w:trPr>
          <w:trHeight w:val="30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базы данных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сведений о базе данных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 сведений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Идентификационные данные базы данных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2653"/>
        <w:gridCol w:w="1851"/>
        <w:gridCol w:w="4360"/>
        <w:gridCol w:w="10"/>
        <w:gridCol w:w="2233"/>
      </w:tblGrid>
      <w:tr>
        <w:trPr>
          <w:trHeight w:val="37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Аббревиатура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Версия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Входит в состав автоматизированной системы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о владельце базы данных</w:t>
            </w:r>
          </w:p>
        </w:tc>
      </w:tr>
      <w:tr>
        <w:trPr>
          <w:trHeight w:val="3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ведомства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Статус владельца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Телефон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Факс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E-mail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Структурно-содержательная характеристика базы данных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7"/>
        <w:gridCol w:w="6075"/>
        <w:gridCol w:w="4948"/>
      </w:tblGrid>
      <w:tr>
        <w:trPr>
          <w:trHeight w:val="37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Тематика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Область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Тип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 записей</w:t>
            </w:r>
          </w:p>
        </w:tc>
      </w:tr>
      <w:tr>
        <w:trPr>
          <w:trHeight w:val="570" w:hRule="atLeast"/>
        </w:trPr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Объекты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типа объекта базы данных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Объемно-временная характеристика базы данных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6"/>
        <w:gridCol w:w="3732"/>
        <w:gridCol w:w="3958"/>
        <w:gridCol w:w="3294"/>
      </w:tblGrid>
      <w:tr>
        <w:trPr>
          <w:trHeight w:val="285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(Мегабайт)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 обновления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Режим обновления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Программно-техническая характеристика базы данных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1264"/>
        <w:gridCol w:w="3781"/>
        <w:gridCol w:w="2061"/>
        <w:gridCol w:w="343"/>
        <w:gridCol w:w="345"/>
        <w:gridCol w:w="3733"/>
      </w:tblGrid>
      <w:tr>
        <w:trPr>
          <w:trHeight w:val="24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Операционная система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операционной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операционной системы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управления базами данных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системы управления базами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системы управления базами данных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Электронно-вычислительные машины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марка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Конфигурация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средства абонентского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технического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Функционально-эксплуатационная характеристика базы данных</w:t>
            </w:r>
          </w:p>
        </w:tc>
      </w:tr>
      <w:tr>
        <w:trPr>
          <w:trHeight w:val="34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 поставки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 носителя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Печатные издания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обслуживания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Число пользователей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Пользователи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Авторско-правовая характеристика базы данных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Основание прав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Ограничение прав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Сведения о лицензии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Срок действия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 лицензии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финансировании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413"/>
        <w:gridCol w:w="5581"/>
        <w:gridCol w:w="3373"/>
      </w:tblGrid>
      <w:tr>
        <w:trPr>
          <w:trHeight w:val="25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 создания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о финансировании создания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 финансирования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создания,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Сведения о финансировании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 финансирования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обслуживания,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Дополнительные сведения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Сведения об информационной безопасности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9"/>
        <w:gridCol w:w="10771"/>
      </w:tblGrid>
      <w:tr>
        <w:trPr>
          <w:trHeight w:val="255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 прохождения аттестации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об аттестате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Сведения об испытаниях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9"/>
        <w:gridCol w:w="10771"/>
      </w:tblGrid>
      <w:tr>
        <w:trPr>
          <w:trHeight w:val="255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 прохождения испытаний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о протоколе испытаний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дата</w:t>
      </w:r>
    </w:p>
    <w:bookmarkStart w:name="z1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136</w:t>
      </w:r>
    </w:p>
    <w:bookmarkEnd w:id="81"/>
    <w:bookmarkStart w:name="z14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82"/>
    <w:bookmarkStart w:name="z14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2010 года № 1402 «Об утверждении стандарта государственной услуги «Депонирование информационных систем, программных продуктов, программных кодов и нормативно-технической документации» (САПП Республики Казахстан, 2011 г., № 6, ст. 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2010 года № 1403 «Об утверждении стандарта государственной услуги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 (САПП Республики Казахстан, 2011 г., № 6, ст. 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1508 «Об утверждении стандарта государственной услуги «Выдача заключений о соответствии компьютерной системы техническим требованиям для включения в государственный реестр контрольно-кассовых машин» (САПП Республики Казахстан, 2011 г., № 10-11, ст. 144).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августа 2012 года № 1021 «О внесении изменений и дополнения в некоторые решения Правительства Республики Казахстан» (САПП Республики Казахстан, 2012 г., № 65, ст. 918).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2012 года № 1026 «О внесении изменений в постановление Правительства Республики Казахстан от 31 декабря 2010 года № 1508 «Об утверждении стандарта государственной услуги «Выдача заключения для включения компьютерных систем в государственный реестр контрольно-кассовых машин» (САПП Республики Казахстан, 2012 г., № 65, ст. 923).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апреля 2013 года № 348 «О внесении изменений и дополнений, которые вносятся в некоторые решения Правительства Республики Казахстан» (САПП Республики Казахстан, 2013 г., № 25, ст. 398).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«О внесении изменений в некоторые решения Правительства Республики Казахстан» (Опубликовано в газетах «Егемен Казахстан» от 19 июня 2013 года и «Казахстанская правда» от 22 июня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2013 года № 49 «О некоторых вопросах государственной технической службы» (САПП Республики Казахстан, 2013 г., № 12, ст. 226).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